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6B" w:rsidRDefault="00074268" w:rsidP="0012176B">
      <w:pPr>
        <w:spacing w:line="360" w:lineRule="auto"/>
        <w:jc w:val="center"/>
        <w:outlineLvl w:val="1"/>
        <w:rPr>
          <w:rFonts w:ascii="宋体" w:eastAsia="宋体" w:hAnsi="宋体"/>
          <w:b/>
          <w:sz w:val="28"/>
        </w:rPr>
      </w:pPr>
      <w:r>
        <w:rPr>
          <w:rFonts w:ascii="宋体" w:eastAsia="宋体" w:hAnsi="宋体" w:hint="eastAsia"/>
          <w:b/>
          <w:sz w:val="28"/>
        </w:rPr>
        <w:t>采</w:t>
      </w:r>
      <w:r w:rsidR="0012176B">
        <w:rPr>
          <w:rFonts w:ascii="宋体" w:eastAsia="宋体" w:hAnsi="宋体" w:hint="eastAsia"/>
          <w:b/>
          <w:sz w:val="28"/>
        </w:rPr>
        <w:t>购需求</w:t>
      </w:r>
    </w:p>
    <w:p w:rsidR="0012176B" w:rsidRDefault="0012176B" w:rsidP="0012176B">
      <w:pPr>
        <w:spacing w:line="400" w:lineRule="exact"/>
        <w:ind w:firstLine="437"/>
        <w:rPr>
          <w:rFonts w:ascii="宋体" w:eastAsia="宋体" w:hAnsi="宋体"/>
          <w:b/>
          <w:sz w:val="24"/>
          <w:szCs w:val="18"/>
        </w:rPr>
      </w:pPr>
      <w:r>
        <w:rPr>
          <w:rFonts w:ascii="宋体" w:eastAsia="宋体" w:hAnsi="宋体" w:hint="eastAsia"/>
          <w:b/>
          <w:sz w:val="24"/>
          <w:szCs w:val="18"/>
        </w:rPr>
        <w:t>一、采购需求前附表</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0"/>
        <w:gridCol w:w="2137"/>
        <w:gridCol w:w="5768"/>
      </w:tblGrid>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
                <w:kern w:val="2"/>
              </w:rPr>
            </w:pPr>
            <w:r>
              <w:rPr>
                <w:rFonts w:ascii="宋体" w:eastAsia="宋体" w:hAnsi="宋体" w:hint="eastAsia"/>
                <w:b/>
                <w:kern w:val="2"/>
              </w:rPr>
              <w:t>序号</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Cs w:val="0"/>
                <w:sz w:val="24"/>
              </w:rPr>
            </w:pPr>
            <w:r>
              <w:rPr>
                <w:rFonts w:ascii="宋体" w:eastAsia="宋体" w:hAnsi="宋体" w:hint="eastAsia"/>
                <w:bCs w:val="0"/>
                <w:sz w:val="24"/>
              </w:rPr>
              <w:t>条款名称</w:t>
            </w:r>
          </w:p>
        </w:tc>
        <w:tc>
          <w:tcPr>
            <w:tcW w:w="5768" w:type="dxa"/>
            <w:vAlign w:val="center"/>
          </w:tcPr>
          <w:p w:rsidR="0012176B" w:rsidRDefault="0012176B" w:rsidP="00CF00CA">
            <w:pPr>
              <w:pStyle w:val="xl31"/>
              <w:widowControl w:val="0"/>
              <w:spacing w:before="0" w:beforeAutospacing="0" w:after="0" w:afterAutospacing="0"/>
              <w:rPr>
                <w:rFonts w:ascii="宋体" w:eastAsia="宋体" w:hAnsi="宋体"/>
                <w:bCs w:val="0"/>
                <w:sz w:val="24"/>
              </w:rPr>
            </w:pPr>
            <w:r>
              <w:rPr>
                <w:rFonts w:ascii="宋体" w:eastAsia="宋体" w:hAnsi="宋体" w:hint="eastAsia"/>
                <w:bCs w:val="0"/>
                <w:sz w:val="24"/>
              </w:rPr>
              <w:t>内容、说明与要求</w:t>
            </w:r>
          </w:p>
        </w:tc>
      </w:tr>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1</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 w:val="0"/>
                <w:sz w:val="24"/>
              </w:rPr>
            </w:pPr>
            <w:r>
              <w:rPr>
                <w:rFonts w:ascii="宋体" w:eastAsia="宋体" w:hAnsi="宋体" w:hint="eastAsia"/>
                <w:b w:val="0"/>
                <w:sz w:val="24"/>
              </w:rPr>
              <w:t>付款方式</w:t>
            </w:r>
          </w:p>
        </w:tc>
        <w:tc>
          <w:tcPr>
            <w:tcW w:w="5768" w:type="dxa"/>
            <w:vAlign w:val="center"/>
          </w:tcPr>
          <w:p w:rsidR="0012176B" w:rsidRPr="00A4251B" w:rsidRDefault="0012176B" w:rsidP="00074268">
            <w:pPr>
              <w:pStyle w:val="xl31"/>
              <w:widowControl w:val="0"/>
              <w:spacing w:before="0" w:beforeAutospacing="0" w:after="0" w:afterAutospacing="0"/>
              <w:jc w:val="both"/>
              <w:rPr>
                <w:rFonts w:ascii="宋体" w:eastAsia="宋体" w:hAnsi="宋体"/>
                <w:b w:val="0"/>
                <w:sz w:val="24"/>
              </w:rPr>
            </w:pPr>
            <w:r w:rsidRPr="00A4251B">
              <w:rPr>
                <w:rFonts w:ascii="宋体" w:eastAsia="宋体" w:hAnsi="宋体" w:hint="eastAsia"/>
                <w:b w:val="0"/>
                <w:sz w:val="24"/>
              </w:rPr>
              <w:t>验收合格后</w:t>
            </w:r>
            <w:r w:rsidR="00074268">
              <w:rPr>
                <w:rFonts w:ascii="宋体" w:eastAsia="宋体" w:hAnsi="宋体" w:hint="eastAsia"/>
                <w:b w:val="0"/>
                <w:sz w:val="24"/>
              </w:rPr>
              <w:t>七</w:t>
            </w:r>
            <w:r w:rsidRPr="00A4251B">
              <w:rPr>
                <w:rFonts w:ascii="宋体" w:eastAsia="宋体" w:hAnsi="宋体" w:hint="eastAsia"/>
                <w:b w:val="0"/>
                <w:sz w:val="24"/>
              </w:rPr>
              <w:t>个工作日内一次性付清合同款</w:t>
            </w:r>
          </w:p>
        </w:tc>
      </w:tr>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2</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 w:val="0"/>
                <w:sz w:val="24"/>
              </w:rPr>
            </w:pPr>
            <w:r>
              <w:rPr>
                <w:rFonts w:ascii="宋体" w:eastAsia="宋体" w:hAnsi="宋体" w:hint="eastAsia"/>
                <w:b w:val="0"/>
                <w:sz w:val="24"/>
              </w:rPr>
              <w:t>供货地点</w:t>
            </w:r>
          </w:p>
        </w:tc>
        <w:tc>
          <w:tcPr>
            <w:tcW w:w="5768" w:type="dxa"/>
            <w:vAlign w:val="center"/>
          </w:tcPr>
          <w:p w:rsidR="0012176B" w:rsidRPr="00A4251B" w:rsidRDefault="0012176B" w:rsidP="00CF00CA">
            <w:pPr>
              <w:pStyle w:val="xl31"/>
              <w:widowControl w:val="0"/>
              <w:spacing w:before="0" w:beforeAutospacing="0" w:after="0" w:afterAutospacing="0"/>
              <w:jc w:val="both"/>
              <w:rPr>
                <w:rFonts w:ascii="宋体" w:eastAsia="宋体" w:hAnsi="宋体"/>
                <w:b w:val="0"/>
                <w:sz w:val="24"/>
              </w:rPr>
            </w:pPr>
            <w:r w:rsidRPr="00A4251B">
              <w:rPr>
                <w:rFonts w:ascii="宋体" w:eastAsia="宋体" w:hAnsi="宋体" w:hint="eastAsia"/>
                <w:b w:val="0"/>
                <w:sz w:val="24"/>
              </w:rPr>
              <w:t>合肥学院，采购人指定地点</w:t>
            </w:r>
          </w:p>
        </w:tc>
      </w:tr>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3</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 w:val="0"/>
                <w:sz w:val="24"/>
              </w:rPr>
            </w:pPr>
            <w:r>
              <w:rPr>
                <w:rFonts w:ascii="宋体" w:eastAsia="宋体" w:hAnsi="宋体" w:hint="eastAsia"/>
                <w:b w:val="0"/>
                <w:sz w:val="24"/>
              </w:rPr>
              <w:t>供货期限</w:t>
            </w:r>
          </w:p>
        </w:tc>
        <w:tc>
          <w:tcPr>
            <w:tcW w:w="5768" w:type="dxa"/>
            <w:vAlign w:val="center"/>
          </w:tcPr>
          <w:p w:rsidR="0012176B" w:rsidRPr="00A4251B" w:rsidRDefault="0012176B" w:rsidP="00CF00CA">
            <w:pPr>
              <w:pStyle w:val="xl31"/>
              <w:widowControl w:val="0"/>
              <w:spacing w:before="0" w:beforeAutospacing="0" w:after="0" w:afterAutospacing="0"/>
              <w:jc w:val="both"/>
              <w:rPr>
                <w:rFonts w:ascii="宋体" w:eastAsia="宋体" w:hAnsi="宋体"/>
                <w:b w:val="0"/>
                <w:sz w:val="24"/>
              </w:rPr>
            </w:pPr>
            <w:r w:rsidRPr="00A4251B">
              <w:rPr>
                <w:rFonts w:ascii="宋体" w:eastAsia="宋体" w:hAnsi="宋体" w:hint="eastAsia"/>
                <w:b w:val="0"/>
                <w:sz w:val="24"/>
              </w:rPr>
              <w:t>合同签订后，</w:t>
            </w:r>
            <w:r>
              <w:rPr>
                <w:rFonts w:ascii="宋体" w:eastAsia="宋体" w:hAnsi="宋体" w:hint="eastAsia"/>
                <w:b w:val="0"/>
                <w:sz w:val="24"/>
              </w:rPr>
              <w:t>3个日历</w:t>
            </w:r>
            <w:r w:rsidRPr="00A4251B">
              <w:rPr>
                <w:rFonts w:ascii="宋体" w:eastAsia="宋体" w:hAnsi="宋体" w:hint="eastAsia"/>
                <w:b w:val="0"/>
                <w:sz w:val="24"/>
              </w:rPr>
              <w:t>日内供货完毕</w:t>
            </w:r>
          </w:p>
        </w:tc>
      </w:tr>
      <w:tr w:rsidR="0012176B" w:rsidTr="00CF00CA">
        <w:trPr>
          <w:trHeight w:val="502"/>
          <w:jc w:val="center"/>
        </w:trPr>
        <w:tc>
          <w:tcPr>
            <w:tcW w:w="1060" w:type="dxa"/>
            <w:vAlign w:val="center"/>
          </w:tcPr>
          <w:p w:rsidR="0012176B" w:rsidRDefault="0012176B" w:rsidP="00CF00C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4</w:t>
            </w:r>
          </w:p>
        </w:tc>
        <w:tc>
          <w:tcPr>
            <w:tcW w:w="2137" w:type="dxa"/>
            <w:vAlign w:val="center"/>
          </w:tcPr>
          <w:p w:rsidR="0012176B" w:rsidRDefault="0012176B" w:rsidP="00CF00CA">
            <w:pPr>
              <w:pStyle w:val="xl31"/>
              <w:widowControl w:val="0"/>
              <w:spacing w:before="0" w:beforeAutospacing="0" w:after="0" w:afterAutospacing="0"/>
              <w:rPr>
                <w:rFonts w:ascii="宋体" w:eastAsia="宋体" w:hAnsi="宋体"/>
                <w:b w:val="0"/>
                <w:sz w:val="24"/>
              </w:rPr>
            </w:pPr>
            <w:r>
              <w:rPr>
                <w:rFonts w:ascii="宋体" w:eastAsia="宋体" w:hAnsi="宋体" w:hint="eastAsia"/>
                <w:b w:val="0"/>
                <w:sz w:val="24"/>
              </w:rPr>
              <w:t>免费质保期</w:t>
            </w:r>
          </w:p>
        </w:tc>
        <w:tc>
          <w:tcPr>
            <w:tcW w:w="5768" w:type="dxa"/>
            <w:vAlign w:val="center"/>
          </w:tcPr>
          <w:p w:rsidR="0012176B" w:rsidRPr="00A4251B" w:rsidRDefault="0012176B" w:rsidP="00CF00CA">
            <w:pPr>
              <w:pStyle w:val="xl31"/>
              <w:widowControl w:val="0"/>
              <w:spacing w:before="0" w:beforeAutospacing="0" w:after="0" w:afterAutospacing="0"/>
              <w:jc w:val="both"/>
              <w:rPr>
                <w:rFonts w:ascii="宋体" w:eastAsia="宋体" w:hAnsi="宋体"/>
                <w:b w:val="0"/>
                <w:sz w:val="24"/>
              </w:rPr>
            </w:pPr>
            <w:r w:rsidRPr="00A4251B">
              <w:rPr>
                <w:rFonts w:ascii="宋体" w:eastAsia="宋体" w:hAnsi="宋体" w:hint="eastAsia"/>
                <w:b w:val="0"/>
                <w:sz w:val="24"/>
                <w:u w:val="single"/>
              </w:rPr>
              <w:t>2年（所供产品须为2020年3月以后生产）</w:t>
            </w:r>
          </w:p>
        </w:tc>
      </w:tr>
    </w:tbl>
    <w:p w:rsidR="0012176B" w:rsidRDefault="0012176B" w:rsidP="0012176B">
      <w:pPr>
        <w:spacing w:line="360" w:lineRule="auto"/>
        <w:ind w:firstLine="437"/>
        <w:rPr>
          <w:rFonts w:ascii="宋体" w:eastAsia="宋体" w:hAnsi="宋体"/>
          <w:b/>
          <w:bCs/>
          <w:sz w:val="24"/>
          <w:szCs w:val="18"/>
        </w:rPr>
      </w:pPr>
      <w:r>
        <w:rPr>
          <w:rFonts w:ascii="宋体" w:eastAsia="宋体" w:hAnsi="宋体" w:hint="eastAsia"/>
          <w:b/>
          <w:bCs/>
          <w:sz w:val="24"/>
          <w:szCs w:val="18"/>
        </w:rPr>
        <w:t>二、货物需求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1"/>
        <w:gridCol w:w="809"/>
        <w:gridCol w:w="4890"/>
        <w:gridCol w:w="630"/>
        <w:gridCol w:w="585"/>
        <w:gridCol w:w="780"/>
      </w:tblGrid>
      <w:tr w:rsidR="0012176B" w:rsidTr="00CF00CA">
        <w:trPr>
          <w:jc w:val="center"/>
        </w:trPr>
        <w:tc>
          <w:tcPr>
            <w:tcW w:w="801"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序号</w:t>
            </w:r>
          </w:p>
        </w:tc>
        <w:tc>
          <w:tcPr>
            <w:tcW w:w="809"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货物名称</w:t>
            </w:r>
          </w:p>
        </w:tc>
        <w:tc>
          <w:tcPr>
            <w:tcW w:w="4890"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技术参数要求</w:t>
            </w:r>
          </w:p>
        </w:tc>
        <w:tc>
          <w:tcPr>
            <w:tcW w:w="630"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单位</w:t>
            </w:r>
          </w:p>
        </w:tc>
        <w:tc>
          <w:tcPr>
            <w:tcW w:w="585"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数量</w:t>
            </w:r>
          </w:p>
        </w:tc>
        <w:tc>
          <w:tcPr>
            <w:tcW w:w="780" w:type="dxa"/>
            <w:vAlign w:val="center"/>
          </w:tcPr>
          <w:p w:rsidR="0012176B" w:rsidRDefault="0012176B" w:rsidP="00CF00CA">
            <w:pPr>
              <w:spacing w:line="360" w:lineRule="auto"/>
              <w:jc w:val="center"/>
              <w:rPr>
                <w:rFonts w:ascii="宋体" w:eastAsia="宋体" w:hAnsi="宋体"/>
                <w:b/>
                <w:bCs/>
                <w:sz w:val="24"/>
                <w:szCs w:val="24"/>
              </w:rPr>
            </w:pPr>
            <w:r>
              <w:rPr>
                <w:rFonts w:ascii="宋体" w:eastAsia="宋体" w:hAnsi="宋体" w:hint="eastAsia"/>
                <w:b/>
                <w:bCs/>
                <w:sz w:val="24"/>
                <w:szCs w:val="24"/>
              </w:rPr>
              <w:t>备注</w:t>
            </w:r>
          </w:p>
        </w:tc>
      </w:tr>
      <w:tr w:rsidR="0012176B" w:rsidTr="00CF00CA">
        <w:trPr>
          <w:trHeight w:val="249"/>
          <w:jc w:val="center"/>
        </w:trPr>
        <w:tc>
          <w:tcPr>
            <w:tcW w:w="801" w:type="dxa"/>
            <w:vAlign w:val="center"/>
          </w:tcPr>
          <w:p w:rsidR="0012176B" w:rsidRDefault="0012176B" w:rsidP="00CF00CA">
            <w:pPr>
              <w:spacing w:line="360" w:lineRule="auto"/>
              <w:jc w:val="center"/>
              <w:rPr>
                <w:rFonts w:ascii="宋体" w:eastAsia="宋体" w:hAnsi="宋体"/>
                <w:sz w:val="24"/>
                <w:szCs w:val="24"/>
              </w:rPr>
            </w:pPr>
            <w:r>
              <w:rPr>
                <w:rFonts w:ascii="宋体" w:eastAsia="宋体" w:hAnsi="宋体" w:hint="eastAsia"/>
                <w:sz w:val="24"/>
                <w:szCs w:val="24"/>
              </w:rPr>
              <w:t>1</w:t>
            </w:r>
          </w:p>
        </w:tc>
        <w:tc>
          <w:tcPr>
            <w:tcW w:w="809" w:type="dxa"/>
            <w:vAlign w:val="center"/>
          </w:tcPr>
          <w:p w:rsidR="0012176B" w:rsidRDefault="0012176B" w:rsidP="00CF00CA">
            <w:pPr>
              <w:spacing w:line="360" w:lineRule="auto"/>
              <w:jc w:val="center"/>
              <w:rPr>
                <w:rFonts w:ascii="宋体" w:eastAsia="宋体" w:hAnsi="宋体"/>
                <w:bCs/>
                <w:sz w:val="24"/>
                <w:szCs w:val="24"/>
              </w:rPr>
            </w:pPr>
            <w:r>
              <w:rPr>
                <w:rFonts w:ascii="宋体" w:eastAsia="宋体" w:hAnsi="宋体" w:hint="eastAsia"/>
                <w:bCs/>
                <w:sz w:val="24"/>
                <w:szCs w:val="24"/>
              </w:rPr>
              <w:t>一次性医用防护口罩</w:t>
            </w:r>
          </w:p>
        </w:tc>
        <w:tc>
          <w:tcPr>
            <w:tcW w:w="4890" w:type="dxa"/>
            <w:vAlign w:val="center"/>
          </w:tcPr>
          <w:p w:rsidR="0012176B" w:rsidRPr="00A4251B" w:rsidRDefault="0012176B" w:rsidP="0012176B">
            <w:pPr>
              <w:numPr>
                <w:ilvl w:val="0"/>
                <w:numId w:val="1"/>
              </w:numPr>
              <w:spacing w:line="360" w:lineRule="auto"/>
              <w:jc w:val="left"/>
              <w:rPr>
                <w:rFonts w:ascii="宋体" w:eastAsia="宋体" w:hAnsi="宋体"/>
                <w:bCs/>
                <w:sz w:val="24"/>
                <w:szCs w:val="24"/>
              </w:rPr>
            </w:pPr>
            <w:r w:rsidRPr="00A4251B">
              <w:rPr>
                <w:rFonts w:ascii="宋体" w:eastAsia="宋体" w:hAnsi="宋体" w:hint="eastAsia"/>
                <w:bCs/>
                <w:sz w:val="24"/>
                <w:szCs w:val="24"/>
              </w:rPr>
              <w:t>符合技术要求：YY/T0969-2013或GB19083-2010</w:t>
            </w:r>
          </w:p>
          <w:p w:rsidR="0012176B" w:rsidRPr="00A4251B" w:rsidRDefault="0012176B" w:rsidP="00CF00CA">
            <w:pPr>
              <w:spacing w:line="360" w:lineRule="auto"/>
              <w:jc w:val="left"/>
              <w:rPr>
                <w:rFonts w:ascii="宋体" w:eastAsia="宋体" w:hAnsi="宋体"/>
                <w:bCs/>
                <w:sz w:val="24"/>
                <w:szCs w:val="24"/>
              </w:rPr>
            </w:pPr>
            <w:r w:rsidRPr="00A4251B">
              <w:rPr>
                <w:rFonts w:ascii="宋体" w:eastAsia="宋体" w:hAnsi="宋体" w:hint="eastAsia"/>
                <w:bCs/>
                <w:sz w:val="24"/>
                <w:szCs w:val="24"/>
              </w:rPr>
              <w:t>2、外观：尺寸：17.5cm（±0.5cm）x9.5cm（±0.5cm），形态：方形，口罩上配有鼻夹，</w:t>
            </w:r>
            <w:proofErr w:type="gramStart"/>
            <w:r w:rsidRPr="00A4251B">
              <w:rPr>
                <w:rFonts w:ascii="宋体" w:eastAsia="宋体" w:hAnsi="宋体" w:hint="eastAsia"/>
                <w:bCs/>
                <w:sz w:val="24"/>
                <w:szCs w:val="24"/>
              </w:rPr>
              <w:t>鼻夹由</w:t>
            </w:r>
            <w:proofErr w:type="gramEnd"/>
            <w:r w:rsidRPr="00A4251B">
              <w:rPr>
                <w:rFonts w:ascii="宋体" w:eastAsia="宋体" w:hAnsi="宋体" w:hint="eastAsia"/>
                <w:bCs/>
                <w:sz w:val="24"/>
                <w:szCs w:val="24"/>
              </w:rPr>
              <w:t>可塑性材料制成</w:t>
            </w:r>
            <w:r>
              <w:rPr>
                <w:rFonts w:ascii="宋体" w:eastAsia="宋体" w:hAnsi="宋体" w:hint="eastAsia"/>
                <w:bCs/>
                <w:sz w:val="24"/>
                <w:szCs w:val="24"/>
              </w:rPr>
              <w:t>，具有良好的贴合性</w:t>
            </w:r>
            <w:r w:rsidRPr="00A4251B">
              <w:rPr>
                <w:rFonts w:ascii="宋体" w:eastAsia="宋体" w:hAnsi="宋体" w:hint="eastAsia"/>
                <w:bCs/>
                <w:sz w:val="24"/>
                <w:szCs w:val="24"/>
              </w:rPr>
              <w:t>，</w:t>
            </w:r>
            <w:proofErr w:type="gramStart"/>
            <w:r w:rsidRPr="00A4251B">
              <w:rPr>
                <w:rFonts w:ascii="宋体" w:eastAsia="宋体" w:hAnsi="宋体" w:hint="eastAsia"/>
                <w:bCs/>
                <w:sz w:val="24"/>
                <w:szCs w:val="24"/>
              </w:rPr>
              <w:t>鼻夹长度</w:t>
            </w:r>
            <w:proofErr w:type="gramEnd"/>
            <w:r w:rsidRPr="00A4251B">
              <w:rPr>
                <w:rFonts w:ascii="宋体" w:eastAsia="宋体" w:hAnsi="宋体" w:hint="eastAsia"/>
                <w:bCs/>
                <w:sz w:val="24"/>
                <w:szCs w:val="24"/>
              </w:rPr>
              <w:t>不小于8.0cm，每根口罩带与口罩体连接点处的断裂强力应不小于10N，口罩能更好地贴合面部，减少口鼻的暴露，面积重量:35~45g/m2.</w:t>
            </w:r>
          </w:p>
          <w:p w:rsidR="0012176B" w:rsidRPr="00A4251B" w:rsidRDefault="0012176B" w:rsidP="00CF00CA">
            <w:pPr>
              <w:spacing w:line="360" w:lineRule="auto"/>
              <w:jc w:val="left"/>
              <w:rPr>
                <w:rFonts w:ascii="宋体" w:eastAsia="宋体" w:hAnsi="宋体"/>
                <w:bCs/>
                <w:sz w:val="24"/>
                <w:szCs w:val="24"/>
              </w:rPr>
            </w:pPr>
            <w:r w:rsidRPr="00A4251B">
              <w:rPr>
                <w:rFonts w:ascii="宋体" w:eastAsia="宋体" w:hAnsi="宋体" w:hint="eastAsia"/>
                <w:bCs/>
                <w:sz w:val="24"/>
                <w:szCs w:val="24"/>
              </w:rPr>
              <w:t>3、选用合格优质的材料，原材料主要包括：pp无纺布、聚丙烯熔喷布、鼻梁条、</w:t>
            </w:r>
            <w:proofErr w:type="gramStart"/>
            <w:r w:rsidRPr="00A4251B">
              <w:rPr>
                <w:rFonts w:ascii="宋体" w:eastAsia="宋体" w:hAnsi="宋体" w:hint="eastAsia"/>
                <w:bCs/>
                <w:sz w:val="24"/>
                <w:szCs w:val="24"/>
              </w:rPr>
              <w:t>耳带等</w:t>
            </w:r>
            <w:proofErr w:type="gramEnd"/>
            <w:r w:rsidRPr="00A4251B">
              <w:rPr>
                <w:rFonts w:ascii="宋体" w:eastAsia="宋体" w:hAnsi="宋体" w:hint="eastAsia"/>
                <w:bCs/>
                <w:sz w:val="24"/>
                <w:szCs w:val="24"/>
              </w:rPr>
              <w:t>。</w:t>
            </w:r>
          </w:p>
          <w:p w:rsidR="0012176B" w:rsidRPr="00A4251B" w:rsidRDefault="0012176B" w:rsidP="00CF00CA">
            <w:pPr>
              <w:spacing w:line="360" w:lineRule="auto"/>
              <w:jc w:val="left"/>
              <w:rPr>
                <w:rFonts w:ascii="宋体" w:eastAsia="宋体" w:hAnsi="宋体"/>
                <w:bCs/>
                <w:sz w:val="24"/>
                <w:szCs w:val="24"/>
              </w:rPr>
            </w:pPr>
            <w:r w:rsidRPr="00A4251B">
              <w:rPr>
                <w:rFonts w:ascii="宋体" w:eastAsia="宋体" w:hAnsi="宋体" w:hint="eastAsia"/>
                <w:bCs/>
                <w:sz w:val="24"/>
                <w:szCs w:val="24"/>
              </w:rPr>
              <w:t>4、防护效果：口罩的细菌过滤效率不小于95%，苯吸附率:≥15%，四氯化碳吸附率:&gt;70%，其余指标按照第1条标准执行</w:t>
            </w:r>
          </w:p>
          <w:p w:rsidR="0012176B" w:rsidRPr="00DD30EE" w:rsidRDefault="0012176B" w:rsidP="00CF00CA">
            <w:pPr>
              <w:spacing w:line="360" w:lineRule="auto"/>
              <w:jc w:val="left"/>
              <w:rPr>
                <w:rFonts w:ascii="宋体" w:eastAsia="宋体" w:hAnsi="宋体"/>
                <w:bCs/>
                <w:color w:val="FF0000"/>
                <w:sz w:val="24"/>
                <w:szCs w:val="24"/>
              </w:rPr>
            </w:pPr>
            <w:r w:rsidRPr="00A4251B">
              <w:rPr>
                <w:rFonts w:ascii="宋体" w:eastAsia="宋体" w:hAnsi="宋体" w:hint="eastAsia"/>
                <w:bCs/>
                <w:sz w:val="24"/>
                <w:szCs w:val="24"/>
              </w:rPr>
              <w:t>5、口罩的包装能够防止破损和使用前的污染，外包装能够满足正常运输不损坏的要求。</w:t>
            </w:r>
          </w:p>
        </w:tc>
        <w:tc>
          <w:tcPr>
            <w:tcW w:w="630" w:type="dxa"/>
            <w:vAlign w:val="center"/>
          </w:tcPr>
          <w:p w:rsidR="0012176B" w:rsidRDefault="0012176B" w:rsidP="00CF00CA">
            <w:pPr>
              <w:spacing w:line="360" w:lineRule="auto"/>
              <w:jc w:val="center"/>
              <w:rPr>
                <w:rFonts w:ascii="宋体" w:eastAsia="宋体" w:hAnsi="宋体"/>
                <w:bCs/>
                <w:sz w:val="24"/>
                <w:szCs w:val="24"/>
              </w:rPr>
            </w:pPr>
            <w:proofErr w:type="gramStart"/>
            <w:r>
              <w:rPr>
                <w:rFonts w:ascii="宋体" w:eastAsia="宋体" w:hAnsi="宋体" w:hint="eastAsia"/>
                <w:bCs/>
                <w:sz w:val="24"/>
                <w:szCs w:val="24"/>
              </w:rPr>
              <w:t>个</w:t>
            </w:r>
            <w:proofErr w:type="gramEnd"/>
          </w:p>
        </w:tc>
        <w:tc>
          <w:tcPr>
            <w:tcW w:w="585" w:type="dxa"/>
            <w:vAlign w:val="center"/>
          </w:tcPr>
          <w:p w:rsidR="0012176B" w:rsidRDefault="00074268" w:rsidP="00CF00CA">
            <w:pPr>
              <w:spacing w:line="360" w:lineRule="auto"/>
              <w:jc w:val="center"/>
              <w:rPr>
                <w:rFonts w:ascii="宋体" w:eastAsia="宋体" w:hAnsi="宋体"/>
                <w:bCs/>
                <w:sz w:val="24"/>
                <w:szCs w:val="24"/>
              </w:rPr>
            </w:pPr>
            <w:r>
              <w:rPr>
                <w:rFonts w:ascii="宋体" w:eastAsia="宋体" w:hAnsi="宋体"/>
                <w:bCs/>
                <w:sz w:val="24"/>
                <w:szCs w:val="24"/>
              </w:rPr>
              <w:t>1</w:t>
            </w:r>
            <w:r w:rsidR="0012176B">
              <w:rPr>
                <w:rFonts w:ascii="宋体" w:eastAsia="宋体" w:hAnsi="宋体" w:hint="eastAsia"/>
                <w:bCs/>
                <w:sz w:val="24"/>
                <w:szCs w:val="24"/>
              </w:rPr>
              <w:t>0万</w:t>
            </w:r>
          </w:p>
        </w:tc>
        <w:tc>
          <w:tcPr>
            <w:tcW w:w="780" w:type="dxa"/>
            <w:vAlign w:val="center"/>
          </w:tcPr>
          <w:p w:rsidR="0012176B" w:rsidRDefault="0012176B" w:rsidP="00CF00CA">
            <w:pPr>
              <w:spacing w:line="360" w:lineRule="auto"/>
              <w:jc w:val="center"/>
              <w:rPr>
                <w:rFonts w:ascii="宋体" w:eastAsia="宋体" w:hAnsi="宋体"/>
                <w:bCs/>
                <w:sz w:val="24"/>
                <w:szCs w:val="24"/>
              </w:rPr>
            </w:pPr>
          </w:p>
        </w:tc>
      </w:tr>
    </w:tbl>
    <w:p w:rsidR="0012176B" w:rsidRDefault="0012176B" w:rsidP="0012176B">
      <w:pPr>
        <w:spacing w:line="360" w:lineRule="auto"/>
        <w:ind w:firstLineChars="200" w:firstLine="482"/>
        <w:rPr>
          <w:rFonts w:ascii="宋体" w:eastAsia="宋体" w:hAnsi="宋体"/>
          <w:b/>
          <w:bCs/>
          <w:sz w:val="24"/>
        </w:rPr>
      </w:pPr>
      <w:r>
        <w:rPr>
          <w:rFonts w:ascii="宋体" w:eastAsia="宋体" w:hAnsi="宋体" w:hint="eastAsia"/>
          <w:b/>
          <w:bCs/>
          <w:sz w:val="24"/>
        </w:rPr>
        <w:t>注：</w:t>
      </w:r>
    </w:p>
    <w:p w:rsidR="0012176B" w:rsidRDefault="0012176B" w:rsidP="0012176B">
      <w:pPr>
        <w:spacing w:line="360" w:lineRule="auto"/>
        <w:ind w:firstLineChars="200" w:firstLine="482"/>
        <w:rPr>
          <w:rFonts w:ascii="宋体" w:eastAsia="宋体" w:hAnsi="宋体"/>
          <w:b/>
          <w:bCs/>
          <w:sz w:val="24"/>
          <w:szCs w:val="24"/>
        </w:rPr>
      </w:pPr>
      <w:r>
        <w:rPr>
          <w:rFonts w:ascii="宋体" w:eastAsia="宋体" w:hAnsi="宋体" w:hint="eastAsia"/>
          <w:b/>
          <w:bCs/>
          <w:sz w:val="24"/>
        </w:rPr>
        <w:t>1、供应商只</w:t>
      </w:r>
      <w:r w:rsidR="00074268">
        <w:rPr>
          <w:rFonts w:ascii="宋体" w:eastAsia="宋体" w:hAnsi="宋体" w:hint="eastAsia"/>
          <w:b/>
          <w:bCs/>
          <w:sz w:val="24"/>
        </w:rPr>
        <w:t>需</w:t>
      </w:r>
      <w:r>
        <w:rPr>
          <w:rFonts w:ascii="宋体" w:eastAsia="宋体" w:hAnsi="宋体" w:hint="eastAsia"/>
          <w:b/>
          <w:bCs/>
          <w:sz w:val="24"/>
        </w:rPr>
        <w:t>选择</w:t>
      </w:r>
      <w:r>
        <w:rPr>
          <w:rFonts w:ascii="宋体" w:eastAsia="宋体" w:hAnsi="宋体" w:hint="eastAsia"/>
          <w:b/>
          <w:bCs/>
          <w:sz w:val="24"/>
          <w:szCs w:val="24"/>
        </w:rPr>
        <w:t>其中的一个技术标准参与报价。即提供</w:t>
      </w:r>
      <w:r w:rsidR="00074268">
        <w:rPr>
          <w:rFonts w:ascii="宋体" w:eastAsia="宋体" w:hAnsi="宋体"/>
          <w:b/>
          <w:bCs/>
          <w:sz w:val="24"/>
          <w:szCs w:val="24"/>
        </w:rPr>
        <w:t>1</w:t>
      </w:r>
      <w:bookmarkStart w:id="0" w:name="_GoBack"/>
      <w:bookmarkEnd w:id="0"/>
      <w:r>
        <w:rPr>
          <w:rFonts w:ascii="宋体" w:eastAsia="宋体" w:hAnsi="宋体" w:hint="eastAsia"/>
          <w:b/>
          <w:bCs/>
          <w:sz w:val="24"/>
          <w:szCs w:val="24"/>
        </w:rPr>
        <w:t>0万个满足“</w:t>
      </w:r>
      <w:r>
        <w:rPr>
          <w:rFonts w:ascii="宋体" w:eastAsia="宋体" w:hAnsi="宋体" w:hint="eastAsia"/>
          <w:bCs/>
          <w:sz w:val="24"/>
          <w:szCs w:val="24"/>
        </w:rPr>
        <w:t>YY/T0969-2013</w:t>
      </w:r>
      <w:r>
        <w:rPr>
          <w:rFonts w:ascii="宋体" w:eastAsia="宋体" w:hAnsi="宋体" w:hint="eastAsia"/>
          <w:b/>
          <w:bCs/>
          <w:sz w:val="24"/>
          <w:szCs w:val="24"/>
        </w:rPr>
        <w:t>”标准的口罩，或提供</w:t>
      </w:r>
      <w:r w:rsidR="00074268">
        <w:rPr>
          <w:rFonts w:ascii="宋体" w:eastAsia="宋体" w:hAnsi="宋体"/>
          <w:b/>
          <w:bCs/>
          <w:sz w:val="24"/>
          <w:szCs w:val="24"/>
        </w:rPr>
        <w:t>1</w:t>
      </w:r>
      <w:r>
        <w:rPr>
          <w:rFonts w:ascii="宋体" w:eastAsia="宋体" w:hAnsi="宋体" w:hint="eastAsia"/>
          <w:b/>
          <w:bCs/>
          <w:sz w:val="24"/>
          <w:szCs w:val="24"/>
        </w:rPr>
        <w:t>0万个满足“</w:t>
      </w:r>
      <w:r>
        <w:rPr>
          <w:rFonts w:ascii="宋体" w:eastAsia="宋体" w:hAnsi="宋体" w:hint="eastAsia"/>
          <w:bCs/>
          <w:sz w:val="24"/>
          <w:szCs w:val="24"/>
        </w:rPr>
        <w:t>GB19083-2010</w:t>
      </w:r>
      <w:r>
        <w:rPr>
          <w:rFonts w:ascii="宋体" w:eastAsia="宋体" w:hAnsi="宋体" w:hint="eastAsia"/>
          <w:b/>
          <w:bCs/>
          <w:sz w:val="24"/>
          <w:szCs w:val="24"/>
        </w:rPr>
        <w:t>”标准的口</w:t>
      </w:r>
      <w:r>
        <w:rPr>
          <w:rFonts w:ascii="宋体" w:eastAsia="宋体" w:hAnsi="宋体" w:hint="eastAsia"/>
          <w:b/>
          <w:bCs/>
          <w:sz w:val="24"/>
          <w:szCs w:val="24"/>
        </w:rPr>
        <w:lastRenderedPageBreak/>
        <w:t>罩，否则做无效标处理。</w:t>
      </w:r>
    </w:p>
    <w:p w:rsidR="0012176B" w:rsidRDefault="0012176B" w:rsidP="0012176B">
      <w:pPr>
        <w:spacing w:line="360" w:lineRule="auto"/>
        <w:ind w:firstLineChars="200" w:firstLine="482"/>
        <w:rPr>
          <w:rFonts w:ascii="宋体" w:eastAsia="宋体" w:hAnsi="宋体"/>
          <w:b/>
          <w:bCs/>
          <w:sz w:val="24"/>
          <w:szCs w:val="24"/>
        </w:rPr>
      </w:pPr>
      <w:r>
        <w:rPr>
          <w:rFonts w:ascii="宋体" w:eastAsia="宋体" w:hAnsi="宋体" w:hint="eastAsia"/>
          <w:b/>
          <w:bCs/>
          <w:sz w:val="24"/>
        </w:rPr>
        <w:t>2、成交后，供应商须按采购人要求在规定的时间内提供达到上述标准的产品检测报告</w:t>
      </w:r>
      <w:r>
        <w:rPr>
          <w:rFonts w:ascii="宋体" w:eastAsia="宋体" w:hAnsi="宋体" w:hint="eastAsia"/>
          <w:b/>
          <w:bCs/>
          <w:sz w:val="24"/>
          <w:szCs w:val="24"/>
        </w:rPr>
        <w:t>。</w:t>
      </w:r>
    </w:p>
    <w:p w:rsidR="0012176B" w:rsidRPr="00A4251B" w:rsidRDefault="0012176B" w:rsidP="0012176B">
      <w:pPr>
        <w:spacing w:line="360" w:lineRule="auto"/>
        <w:ind w:firstLine="437"/>
        <w:rPr>
          <w:rFonts w:ascii="宋体" w:eastAsia="宋体" w:hAnsi="宋体"/>
          <w:bCs/>
          <w:sz w:val="24"/>
          <w:szCs w:val="24"/>
        </w:rPr>
      </w:pPr>
      <w:r w:rsidRPr="00A4251B">
        <w:rPr>
          <w:rFonts w:ascii="宋体" w:eastAsia="宋体" w:hAnsi="宋体" w:hint="eastAsia"/>
          <w:bCs/>
          <w:sz w:val="24"/>
          <w:szCs w:val="24"/>
        </w:rPr>
        <w:t>三、样品要求</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1.</w:t>
      </w:r>
      <w:r w:rsidRPr="00A4251B">
        <w:rPr>
          <w:rFonts w:ascii="宋体" w:eastAsia="宋体" w:hAnsi="宋体"/>
          <w:bCs/>
          <w:sz w:val="24"/>
          <w:szCs w:val="24"/>
        </w:rPr>
        <w:t>样品是</w:t>
      </w:r>
      <w:r w:rsidRPr="00A4251B">
        <w:rPr>
          <w:rFonts w:ascii="宋体" w:eastAsia="宋体" w:hAnsi="宋体" w:hint="eastAsia"/>
          <w:bCs/>
          <w:sz w:val="24"/>
          <w:szCs w:val="24"/>
        </w:rPr>
        <w:t>询价文件</w:t>
      </w:r>
      <w:r w:rsidRPr="00A4251B">
        <w:rPr>
          <w:rFonts w:ascii="宋体" w:eastAsia="宋体" w:hAnsi="宋体"/>
          <w:bCs/>
          <w:sz w:val="24"/>
          <w:szCs w:val="24"/>
        </w:rPr>
        <w:t>的组成部分。</w:t>
      </w:r>
      <w:r w:rsidRPr="00A4251B">
        <w:rPr>
          <w:rFonts w:ascii="宋体" w:eastAsia="宋体" w:hAnsi="宋体" w:hint="eastAsia"/>
          <w:bCs/>
          <w:sz w:val="24"/>
          <w:szCs w:val="24"/>
        </w:rPr>
        <w:t>询价</w:t>
      </w:r>
      <w:r w:rsidRPr="00A4251B">
        <w:rPr>
          <w:rFonts w:ascii="宋体" w:eastAsia="宋体" w:hAnsi="宋体"/>
          <w:bCs/>
          <w:sz w:val="24"/>
          <w:szCs w:val="24"/>
        </w:rPr>
        <w:t>前，</w:t>
      </w:r>
      <w:r w:rsidRPr="00A4251B">
        <w:rPr>
          <w:rFonts w:ascii="宋体" w:eastAsia="宋体" w:hAnsi="宋体" w:hint="eastAsia"/>
          <w:bCs/>
          <w:sz w:val="24"/>
          <w:szCs w:val="24"/>
        </w:rPr>
        <w:t>供应商</w:t>
      </w:r>
      <w:r w:rsidRPr="00A4251B">
        <w:rPr>
          <w:rFonts w:ascii="宋体" w:eastAsia="宋体" w:hAnsi="宋体"/>
          <w:bCs/>
          <w:sz w:val="24"/>
          <w:szCs w:val="24"/>
        </w:rPr>
        <w:t>应按</w:t>
      </w:r>
      <w:r w:rsidRPr="00A4251B">
        <w:rPr>
          <w:rFonts w:ascii="宋体" w:eastAsia="宋体" w:hAnsi="宋体" w:hint="eastAsia"/>
          <w:bCs/>
          <w:sz w:val="24"/>
          <w:szCs w:val="24"/>
        </w:rPr>
        <w:t>询价文件</w:t>
      </w:r>
      <w:r w:rsidRPr="00A4251B">
        <w:rPr>
          <w:rFonts w:ascii="宋体" w:eastAsia="宋体" w:hAnsi="宋体"/>
          <w:bCs/>
          <w:sz w:val="24"/>
          <w:szCs w:val="24"/>
        </w:rPr>
        <w:t>规定单独准备</w:t>
      </w:r>
      <w:r w:rsidRPr="00A4251B">
        <w:rPr>
          <w:rFonts w:ascii="宋体" w:eastAsia="宋体" w:hAnsi="宋体" w:hint="eastAsia"/>
          <w:bCs/>
          <w:sz w:val="24"/>
          <w:szCs w:val="24"/>
        </w:rPr>
        <w:t>询价</w:t>
      </w:r>
      <w:r w:rsidRPr="00A4251B">
        <w:rPr>
          <w:rFonts w:ascii="宋体" w:eastAsia="宋体" w:hAnsi="宋体"/>
          <w:bCs/>
          <w:sz w:val="24"/>
          <w:szCs w:val="24"/>
        </w:rPr>
        <w:t>样品</w:t>
      </w:r>
      <w:r w:rsidRPr="00A4251B">
        <w:rPr>
          <w:rFonts w:ascii="宋体" w:eastAsia="宋体" w:hAnsi="宋体" w:hint="eastAsia"/>
          <w:bCs/>
          <w:sz w:val="24"/>
          <w:szCs w:val="24"/>
        </w:rPr>
        <w:t>（密封包装）</w:t>
      </w:r>
      <w:r w:rsidRPr="00A4251B">
        <w:rPr>
          <w:rFonts w:ascii="宋体" w:eastAsia="宋体" w:hAnsi="宋体"/>
          <w:bCs/>
          <w:sz w:val="24"/>
          <w:szCs w:val="24"/>
        </w:rPr>
        <w:t>。并在样品上标记以下信息：</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bCs/>
          <w:sz w:val="24"/>
          <w:szCs w:val="24"/>
        </w:rPr>
        <w:t>“某项目 ”（</w:t>
      </w:r>
      <w:r w:rsidRPr="00A4251B">
        <w:rPr>
          <w:rFonts w:ascii="宋体" w:eastAsia="宋体" w:hAnsi="宋体" w:hint="eastAsia"/>
          <w:bCs/>
          <w:sz w:val="24"/>
          <w:szCs w:val="24"/>
        </w:rPr>
        <w:t>供应商</w:t>
      </w:r>
      <w:r w:rsidRPr="00A4251B">
        <w:rPr>
          <w:rFonts w:ascii="宋体" w:eastAsia="宋体" w:hAnsi="宋体"/>
          <w:bCs/>
          <w:sz w:val="24"/>
          <w:szCs w:val="24"/>
        </w:rPr>
        <w:t>全称）样品；</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2.询价</w:t>
      </w:r>
      <w:r w:rsidRPr="00A4251B">
        <w:rPr>
          <w:rFonts w:ascii="宋体" w:eastAsia="宋体" w:hAnsi="宋体"/>
          <w:bCs/>
          <w:sz w:val="24"/>
          <w:szCs w:val="24"/>
        </w:rPr>
        <w:t>时，</w:t>
      </w:r>
      <w:r w:rsidRPr="00A4251B">
        <w:rPr>
          <w:rFonts w:ascii="宋体" w:eastAsia="宋体" w:hAnsi="宋体" w:hint="eastAsia"/>
          <w:bCs/>
          <w:sz w:val="24"/>
          <w:szCs w:val="24"/>
        </w:rPr>
        <w:t>供应商</w:t>
      </w:r>
      <w:r w:rsidRPr="00A4251B">
        <w:rPr>
          <w:rFonts w:ascii="宋体" w:eastAsia="宋体" w:hAnsi="宋体"/>
          <w:bCs/>
          <w:sz w:val="24"/>
          <w:szCs w:val="24"/>
        </w:rPr>
        <w:t>应提交样品并送达指定地点；</w:t>
      </w:r>
      <w:r w:rsidRPr="00A4251B">
        <w:rPr>
          <w:rFonts w:ascii="宋体" w:eastAsia="宋体" w:hAnsi="宋体" w:hint="eastAsia"/>
          <w:bCs/>
          <w:sz w:val="24"/>
          <w:szCs w:val="24"/>
        </w:rPr>
        <w:t>询价文件</w:t>
      </w:r>
      <w:r w:rsidRPr="00A4251B">
        <w:rPr>
          <w:rFonts w:ascii="宋体" w:eastAsia="宋体" w:hAnsi="宋体"/>
          <w:bCs/>
          <w:sz w:val="24"/>
          <w:szCs w:val="24"/>
        </w:rPr>
        <w:t>递交截止时间后提交的样品，不予接收。</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3.</w:t>
      </w:r>
      <w:r w:rsidRPr="00A4251B">
        <w:rPr>
          <w:rFonts w:ascii="宋体" w:eastAsia="宋体" w:hAnsi="宋体"/>
          <w:bCs/>
          <w:sz w:val="24"/>
          <w:szCs w:val="24"/>
        </w:rPr>
        <w:t>投标样品送达地：同</w:t>
      </w:r>
      <w:r w:rsidRPr="00A4251B">
        <w:rPr>
          <w:rFonts w:ascii="宋体" w:eastAsia="宋体" w:hAnsi="宋体" w:hint="eastAsia"/>
          <w:bCs/>
          <w:sz w:val="24"/>
          <w:szCs w:val="24"/>
        </w:rPr>
        <w:t>响应文件递交</w:t>
      </w:r>
      <w:r w:rsidRPr="00A4251B">
        <w:rPr>
          <w:rFonts w:ascii="宋体" w:eastAsia="宋体" w:hAnsi="宋体"/>
          <w:bCs/>
          <w:sz w:val="24"/>
          <w:szCs w:val="24"/>
        </w:rPr>
        <w:t>地点</w:t>
      </w:r>
    </w:p>
    <w:p w:rsidR="0012176B" w:rsidRPr="00A4251B" w:rsidRDefault="0012176B" w:rsidP="0012176B">
      <w:p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4.供应商</w:t>
      </w:r>
      <w:r w:rsidRPr="00A4251B">
        <w:rPr>
          <w:rFonts w:ascii="宋体" w:eastAsia="宋体" w:hAnsi="宋体"/>
          <w:bCs/>
          <w:sz w:val="24"/>
          <w:szCs w:val="24"/>
        </w:rPr>
        <w:t>未提供样品或提供样品不全的</w:t>
      </w:r>
      <w:r w:rsidRPr="00A4251B">
        <w:rPr>
          <w:rFonts w:ascii="宋体" w:eastAsia="宋体" w:hAnsi="宋体" w:hint="eastAsia"/>
          <w:bCs/>
          <w:sz w:val="24"/>
          <w:szCs w:val="24"/>
        </w:rPr>
        <w:t>：响应</w:t>
      </w:r>
      <w:r w:rsidRPr="00A4251B">
        <w:rPr>
          <w:rFonts w:ascii="宋体" w:eastAsia="宋体" w:hAnsi="宋体"/>
          <w:bCs/>
          <w:sz w:val="24"/>
          <w:szCs w:val="24"/>
        </w:rPr>
        <w:t>无效</w:t>
      </w:r>
      <w:r w:rsidRPr="00A4251B">
        <w:rPr>
          <w:rFonts w:ascii="宋体" w:eastAsia="宋体" w:hAnsi="宋体" w:hint="eastAsia"/>
          <w:bCs/>
          <w:sz w:val="24"/>
          <w:szCs w:val="24"/>
        </w:rPr>
        <w:t>。本项目要求提供的样品如下：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
        <w:gridCol w:w="1605"/>
        <w:gridCol w:w="2760"/>
        <w:gridCol w:w="3066"/>
      </w:tblGrid>
      <w:tr w:rsidR="0012176B" w:rsidRPr="00A4251B" w:rsidTr="00CF00CA">
        <w:trPr>
          <w:jc w:val="center"/>
        </w:trPr>
        <w:tc>
          <w:tcPr>
            <w:tcW w:w="776" w:type="dxa"/>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序号</w:t>
            </w:r>
          </w:p>
        </w:tc>
        <w:tc>
          <w:tcPr>
            <w:tcW w:w="1605" w:type="dxa"/>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样品名称</w:t>
            </w:r>
          </w:p>
        </w:tc>
        <w:tc>
          <w:tcPr>
            <w:tcW w:w="2760" w:type="dxa"/>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技术参数及要求</w:t>
            </w:r>
          </w:p>
        </w:tc>
        <w:tc>
          <w:tcPr>
            <w:tcW w:w="3066" w:type="dxa"/>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备注</w:t>
            </w:r>
          </w:p>
        </w:tc>
      </w:tr>
      <w:tr w:rsidR="0012176B" w:rsidRPr="00A4251B" w:rsidTr="00CF00CA">
        <w:trPr>
          <w:trHeight w:val="1950"/>
          <w:jc w:val="center"/>
        </w:trPr>
        <w:tc>
          <w:tcPr>
            <w:tcW w:w="776" w:type="dxa"/>
            <w:vAlign w:val="center"/>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1</w:t>
            </w:r>
          </w:p>
        </w:tc>
        <w:tc>
          <w:tcPr>
            <w:tcW w:w="1605" w:type="dxa"/>
            <w:vAlign w:val="center"/>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一次性医用防护口罩</w:t>
            </w:r>
          </w:p>
        </w:tc>
        <w:tc>
          <w:tcPr>
            <w:tcW w:w="2760" w:type="dxa"/>
            <w:vAlign w:val="center"/>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满足采购需求技术要求</w:t>
            </w:r>
          </w:p>
        </w:tc>
        <w:tc>
          <w:tcPr>
            <w:tcW w:w="3066" w:type="dxa"/>
            <w:vAlign w:val="center"/>
          </w:tcPr>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询价现场供应商需要提供一份样品，提供的样品与所投产品必须一致，样品需包含的口罩不少于10个。（样品须密封完整包装）</w:t>
            </w:r>
          </w:p>
          <w:p w:rsidR="0012176B" w:rsidRPr="00A4251B" w:rsidRDefault="0012176B" w:rsidP="00CF00CA">
            <w:pPr>
              <w:jc w:val="center"/>
              <w:rPr>
                <w:rFonts w:ascii="宋体" w:eastAsia="宋体" w:hAnsi="宋体"/>
                <w:bCs/>
                <w:sz w:val="24"/>
                <w:szCs w:val="24"/>
              </w:rPr>
            </w:pPr>
            <w:r w:rsidRPr="00A4251B">
              <w:rPr>
                <w:rFonts w:ascii="宋体" w:eastAsia="宋体" w:hAnsi="宋体" w:hint="eastAsia"/>
                <w:bCs/>
                <w:sz w:val="24"/>
                <w:szCs w:val="24"/>
              </w:rPr>
              <w:t>注：样品不予退还。</w:t>
            </w:r>
          </w:p>
        </w:tc>
      </w:tr>
    </w:tbl>
    <w:p w:rsidR="0012176B" w:rsidRPr="00A4251B" w:rsidRDefault="0012176B" w:rsidP="0012176B">
      <w:pPr>
        <w:numPr>
          <w:ilvl w:val="0"/>
          <w:numId w:val="2"/>
        </w:numPr>
        <w:spacing w:line="360" w:lineRule="auto"/>
        <w:ind w:firstLineChars="200" w:firstLine="480"/>
        <w:rPr>
          <w:rFonts w:ascii="宋体" w:eastAsia="宋体" w:hAnsi="宋体"/>
          <w:bCs/>
          <w:sz w:val="24"/>
          <w:szCs w:val="24"/>
        </w:rPr>
      </w:pPr>
      <w:r w:rsidRPr="00A4251B">
        <w:rPr>
          <w:rFonts w:ascii="宋体" w:eastAsia="宋体" w:hAnsi="宋体" w:hint="eastAsia"/>
          <w:bCs/>
          <w:sz w:val="24"/>
          <w:szCs w:val="24"/>
        </w:rPr>
        <w:t>供应商</w:t>
      </w:r>
      <w:r w:rsidRPr="00A4251B">
        <w:rPr>
          <w:rFonts w:ascii="宋体" w:eastAsia="宋体" w:hAnsi="宋体"/>
          <w:bCs/>
          <w:sz w:val="24"/>
          <w:szCs w:val="24"/>
        </w:rPr>
        <w:t>提交的样品经</w:t>
      </w:r>
      <w:r w:rsidRPr="00A4251B">
        <w:rPr>
          <w:rFonts w:ascii="宋体" w:eastAsia="宋体" w:hAnsi="宋体" w:hint="eastAsia"/>
          <w:bCs/>
          <w:sz w:val="24"/>
          <w:szCs w:val="24"/>
        </w:rPr>
        <w:t>询价小组</w:t>
      </w:r>
      <w:r w:rsidRPr="00A4251B">
        <w:rPr>
          <w:rFonts w:ascii="宋体" w:eastAsia="宋体" w:hAnsi="宋体"/>
          <w:bCs/>
          <w:sz w:val="24"/>
          <w:szCs w:val="24"/>
        </w:rPr>
        <w:t>认定不合格的</w:t>
      </w:r>
      <w:r w:rsidRPr="00A4251B">
        <w:rPr>
          <w:rFonts w:ascii="宋体" w:eastAsia="宋体" w:hAnsi="宋体" w:hint="eastAsia"/>
          <w:bCs/>
          <w:sz w:val="24"/>
          <w:szCs w:val="24"/>
        </w:rPr>
        <w:t>：做询价文件响应</w:t>
      </w:r>
      <w:r w:rsidRPr="00A4251B">
        <w:rPr>
          <w:rFonts w:ascii="宋体" w:eastAsia="宋体" w:hAnsi="宋体"/>
          <w:bCs/>
          <w:sz w:val="24"/>
          <w:szCs w:val="24"/>
        </w:rPr>
        <w:t>无效处理</w:t>
      </w:r>
    </w:p>
    <w:p w:rsidR="00AB12DB" w:rsidRPr="0012176B" w:rsidRDefault="00AB12DB"/>
    <w:sectPr w:rsidR="00AB12DB" w:rsidRPr="0012176B" w:rsidSect="008151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3C7" w:rsidRDefault="000313C7" w:rsidP="00C73F13">
      <w:r>
        <w:separator/>
      </w:r>
    </w:p>
  </w:endnote>
  <w:endnote w:type="continuationSeparator" w:id="0">
    <w:p w:rsidR="000313C7" w:rsidRDefault="000313C7" w:rsidP="00C73F13">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3C7" w:rsidRDefault="000313C7" w:rsidP="00C73F13">
      <w:r>
        <w:separator/>
      </w:r>
    </w:p>
  </w:footnote>
  <w:footnote w:type="continuationSeparator" w:id="0">
    <w:p w:rsidR="000313C7" w:rsidRDefault="000313C7" w:rsidP="00C73F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D5A7D"/>
    <w:multiLevelType w:val="singleLevel"/>
    <w:tmpl w:val="5E9D5A7D"/>
    <w:lvl w:ilvl="0">
      <w:start w:val="1"/>
      <w:numFmt w:val="decimal"/>
      <w:suff w:val="nothing"/>
      <w:lvlText w:val="%1、"/>
      <w:lvlJc w:val="left"/>
    </w:lvl>
  </w:abstractNum>
  <w:abstractNum w:abstractNumId="1">
    <w:nsid w:val="5EA2A68B"/>
    <w:multiLevelType w:val="singleLevel"/>
    <w:tmpl w:val="5EA2A68B"/>
    <w:lvl w:ilvl="0">
      <w:start w:val="5"/>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176B"/>
    <w:rsid w:val="000313C7"/>
    <w:rsid w:val="00074268"/>
    <w:rsid w:val="000A0107"/>
    <w:rsid w:val="0012176B"/>
    <w:rsid w:val="00692BEA"/>
    <w:rsid w:val="008151D0"/>
    <w:rsid w:val="00AB12DB"/>
    <w:rsid w:val="00BE30F7"/>
    <w:rsid w:val="00C53AB8"/>
    <w:rsid w:val="00C73F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76B"/>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31">
    <w:name w:val="xl31"/>
    <w:basedOn w:val="a"/>
    <w:qFormat/>
    <w:rsid w:val="0012176B"/>
    <w:pPr>
      <w:widowControl/>
      <w:spacing w:before="100" w:beforeAutospacing="1" w:after="100" w:afterAutospacing="1"/>
      <w:jc w:val="center"/>
    </w:pPr>
    <w:rPr>
      <w:b/>
      <w:bCs/>
      <w:kern w:val="0"/>
      <w:sz w:val="28"/>
      <w:szCs w:val="28"/>
    </w:rPr>
  </w:style>
  <w:style w:type="paragraph" w:customStyle="1" w:styleId="DL">
    <w:name w:val="D&amp;L"/>
    <w:basedOn w:val="a3"/>
    <w:qFormat/>
    <w:rsid w:val="0012176B"/>
    <w:pPr>
      <w:pBdr>
        <w:bottom w:val="thinThickSmallGap" w:sz="18" w:space="1" w:color="auto"/>
      </w:pBdr>
      <w:adjustRightInd w:val="0"/>
      <w:snapToGrid/>
      <w:spacing w:line="240" w:lineRule="atLeast"/>
      <w:textAlignment w:val="baseline"/>
    </w:pPr>
    <w:rPr>
      <w:kern w:val="0"/>
      <w:sz w:val="24"/>
      <w:szCs w:val="20"/>
    </w:rPr>
  </w:style>
  <w:style w:type="paragraph" w:styleId="a3">
    <w:name w:val="header"/>
    <w:basedOn w:val="a"/>
    <w:link w:val="Char"/>
    <w:uiPriority w:val="99"/>
    <w:semiHidden/>
    <w:unhideWhenUsed/>
    <w:rsid w:val="001217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176B"/>
    <w:rPr>
      <w:rFonts w:ascii="@仿宋_GB2312" w:eastAsia="@仿宋_GB2312" w:hAnsi="@仿宋_GB2312" w:cs="@仿宋_GB2312"/>
      <w:sz w:val="18"/>
      <w:szCs w:val="18"/>
    </w:rPr>
  </w:style>
  <w:style w:type="paragraph" w:styleId="a4">
    <w:name w:val="footer"/>
    <w:basedOn w:val="a"/>
    <w:link w:val="Char0"/>
    <w:uiPriority w:val="99"/>
    <w:semiHidden/>
    <w:unhideWhenUsed/>
    <w:rsid w:val="00C73F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3F13"/>
    <w:rPr>
      <w:rFonts w:ascii="@仿宋_GB2312" w:eastAsia="@仿宋_GB2312" w:hAnsi="@仿宋_GB2312" w:cs="@仿宋_GB231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831</Characters>
  <Application>Microsoft Office Word</Application>
  <DocSecurity>0</DocSecurity>
  <Lines>6</Lines>
  <Paragraphs>1</Paragraphs>
  <ScaleCrop>false</ScaleCrop>
  <Company>HP</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user</cp:lastModifiedBy>
  <cp:revision>2</cp:revision>
  <cp:lastPrinted>2021-05-24T07:51:00Z</cp:lastPrinted>
  <dcterms:created xsi:type="dcterms:W3CDTF">2021-05-24T08:02:00Z</dcterms:created>
  <dcterms:modified xsi:type="dcterms:W3CDTF">2021-05-24T08:02:00Z</dcterms:modified>
</cp:coreProperties>
</file>