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ascii="黑体" w:hAnsi="黑体" w:eastAsia="黑体" w:cs="黑体"/>
          <w:sz w:val="32"/>
          <w:szCs w:val="32"/>
        </w:rPr>
      </w:pPr>
      <w:r>
        <w:rPr>
          <w:rFonts w:ascii="黑体" w:hAnsi="黑体" w:eastAsia="黑体" w:cs="黑体"/>
          <w:b/>
          <w:bCs/>
          <w:spacing w:val="15"/>
          <w:sz w:val="32"/>
          <w:szCs w:val="32"/>
        </w:rPr>
        <w:t>附件3</w:t>
      </w:r>
    </w:p>
    <w:p>
      <w:pPr>
        <w:spacing w:before="104" w:line="224" w:lineRule="auto"/>
        <w:rPr>
          <w:rFonts w:ascii="宋体" w:hAnsi="宋体" w:eastAsia="宋体" w:cs="宋体"/>
          <w:b/>
          <w:bCs/>
          <w:spacing w:val="4"/>
          <w:sz w:val="43"/>
          <w:szCs w:val="43"/>
        </w:rPr>
      </w:pPr>
    </w:p>
    <w:p>
      <w:pPr>
        <w:spacing w:before="104" w:line="224" w:lineRule="auto"/>
        <w:ind w:left="479"/>
        <w:rPr>
          <w:rFonts w:ascii="黑体" w:hAnsi="黑体" w:eastAsia="黑体" w:cs="黑体"/>
          <w:sz w:val="32"/>
          <w:szCs w:val="32"/>
        </w:rPr>
      </w:pPr>
      <w:r>
        <w:rPr>
          <w:rFonts w:ascii="宋体" w:hAnsi="宋体" w:eastAsia="宋体" w:cs="宋体"/>
          <w:b/>
          <w:bCs/>
          <w:spacing w:val="4"/>
          <w:sz w:val="43"/>
          <w:szCs w:val="43"/>
        </w:rPr>
        <w:t>全省高校学习宣传贯彻党的二十大精神师生宣讲活动</w:t>
      </w:r>
      <w:r>
        <w:rPr>
          <w:rFonts w:ascii="宋体" w:hAnsi="宋体" w:eastAsia="宋体" w:cs="宋体"/>
          <w:b/>
          <w:bCs/>
          <w:spacing w:val="2"/>
          <w:sz w:val="43"/>
          <w:szCs w:val="43"/>
        </w:rPr>
        <w:t>周台账表</w:t>
      </w:r>
    </w:p>
    <w:p>
      <w:pPr>
        <w:spacing w:before="162" w:line="219" w:lineRule="auto"/>
        <w:rPr>
          <w:rFonts w:ascii="宋体" w:hAnsi="宋体" w:eastAsia="宋体" w:cs="宋体"/>
          <w:b/>
          <w:spacing w:val="-16"/>
          <w:sz w:val="28"/>
          <w:szCs w:val="28"/>
        </w:rPr>
      </w:pPr>
    </w:p>
    <w:p>
      <w:pPr>
        <w:spacing w:before="162" w:line="219" w:lineRule="auto"/>
        <w:rPr>
          <w:rFonts w:ascii="宋体" w:hAnsi="宋体" w:eastAsia="宋体" w:cs="宋体"/>
          <w:sz w:val="28"/>
          <w:szCs w:val="28"/>
        </w:rPr>
      </w:pPr>
      <w:r>
        <w:rPr>
          <w:rFonts w:ascii="宋体" w:hAnsi="宋体" w:eastAsia="宋体" w:cs="宋体"/>
          <w:b/>
          <w:spacing w:val="-16"/>
          <w:sz w:val="28"/>
          <w:szCs w:val="28"/>
        </w:rPr>
        <w:t>学校名称(盖章):</w:t>
      </w:r>
      <w:r>
        <w:rPr>
          <w:rFonts w:hint="eastAsia" w:ascii="宋体" w:hAnsi="宋体" w:eastAsia="宋体" w:cs="宋体"/>
          <w:b/>
          <w:spacing w:val="-16"/>
          <w:sz w:val="28"/>
          <w:szCs w:val="28"/>
        </w:rPr>
        <w:t>合肥学院</w:t>
      </w:r>
      <w:r>
        <w:rPr>
          <w:rFonts w:ascii="宋体" w:hAnsi="宋体" w:eastAsia="宋体" w:cs="宋体"/>
          <w:spacing w:val="3"/>
          <w:sz w:val="28"/>
          <w:szCs w:val="28"/>
        </w:rPr>
        <w:t xml:space="preserve">      </w:t>
      </w:r>
      <w:r>
        <w:rPr>
          <w:rFonts w:ascii="宋体" w:hAnsi="宋体" w:eastAsia="宋体" w:cs="宋体"/>
          <w:b/>
          <w:spacing w:val="-16"/>
          <w:sz w:val="28"/>
          <w:szCs w:val="28"/>
        </w:rPr>
        <w:t>填报人及手机号码：</w:t>
      </w:r>
      <w:r>
        <w:rPr>
          <w:rFonts w:hint="eastAsia" w:ascii="楷体" w:hAnsi="楷体" w:eastAsia="楷体" w:cs="宋体"/>
          <w:spacing w:val="-16"/>
          <w:sz w:val="28"/>
          <w:szCs w:val="28"/>
        </w:rPr>
        <w:t>王芳</w:t>
      </w:r>
      <w:r>
        <w:rPr>
          <w:rFonts w:hint="eastAsia" w:ascii="楷体" w:hAnsi="楷体" w:eastAsia="楷体" w:cs="宋体"/>
          <w:spacing w:val="-16"/>
          <w:sz w:val="28"/>
          <w:szCs w:val="28"/>
          <w:lang w:val="en-US" w:eastAsia="zh-CN"/>
        </w:rPr>
        <w:t xml:space="preserve"> </w:t>
      </w:r>
      <w:r>
        <w:rPr>
          <w:rFonts w:ascii="楷体" w:hAnsi="楷体" w:eastAsia="楷体" w:cs="宋体"/>
          <w:spacing w:val="20"/>
          <w:sz w:val="28"/>
          <w:szCs w:val="28"/>
        </w:rPr>
        <w:t>139</w:t>
      </w:r>
      <w:r>
        <w:rPr>
          <w:rFonts w:hint="eastAsia" w:ascii="楷体" w:hAnsi="楷体" w:eastAsia="楷体" w:cs="宋体"/>
          <w:spacing w:val="20"/>
          <w:sz w:val="28"/>
          <w:szCs w:val="28"/>
        </w:rPr>
        <w:t>56009721</w:t>
      </w:r>
      <w:r>
        <w:rPr>
          <w:rFonts w:ascii="楷体" w:hAnsi="楷体" w:eastAsia="楷体" w:cs="宋体"/>
          <w:spacing w:val="20"/>
          <w:sz w:val="28"/>
          <w:szCs w:val="28"/>
        </w:rPr>
        <w:t xml:space="preserve">    </w:t>
      </w:r>
      <w:r>
        <w:rPr>
          <w:rFonts w:ascii="宋体" w:hAnsi="宋体" w:eastAsia="宋体" w:cs="宋体"/>
          <w:spacing w:val="20"/>
          <w:sz w:val="28"/>
          <w:szCs w:val="28"/>
        </w:rPr>
        <w:t xml:space="preserve"> </w:t>
      </w:r>
      <w:r>
        <w:rPr>
          <w:rFonts w:ascii="宋体" w:hAnsi="宋体" w:eastAsia="宋体" w:cs="宋体"/>
          <w:b/>
          <w:spacing w:val="-16"/>
          <w:sz w:val="28"/>
          <w:szCs w:val="28"/>
        </w:rPr>
        <w:t>活动时间</w:t>
      </w:r>
      <w:r>
        <w:rPr>
          <w:rFonts w:hint="eastAsia" w:ascii="宋体" w:hAnsi="宋体" w:eastAsia="宋体" w:cs="宋体"/>
          <w:b/>
          <w:spacing w:val="-16"/>
          <w:sz w:val="28"/>
          <w:szCs w:val="28"/>
        </w:rPr>
        <w:t>：</w:t>
      </w:r>
      <w:r>
        <w:rPr>
          <w:rFonts w:ascii="宋体" w:hAnsi="宋体" w:eastAsia="宋体" w:cs="宋体"/>
          <w:sz w:val="28"/>
          <w:szCs w:val="28"/>
        </w:rPr>
        <w:t xml:space="preserve"> </w:t>
      </w:r>
    </w:p>
    <w:p>
      <w:pPr>
        <w:spacing w:line="44" w:lineRule="auto"/>
        <w:rPr>
          <w:sz w:val="2"/>
        </w:rPr>
      </w:pPr>
    </w:p>
    <w:tbl>
      <w:tblPr>
        <w:tblStyle w:val="10"/>
        <w:tblW w:w="0" w:type="auto"/>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701"/>
        <w:gridCol w:w="1238"/>
        <w:gridCol w:w="1243"/>
        <w:gridCol w:w="1761"/>
        <w:gridCol w:w="1722"/>
        <w:gridCol w:w="2431"/>
        <w:gridCol w:w="1484"/>
        <w:gridCol w:w="103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09" w:type="dxa"/>
          </w:tcPr>
          <w:p>
            <w:pPr>
              <w:spacing w:before="262" w:line="221" w:lineRule="auto"/>
              <w:ind w:firstLine="110" w:firstLineChars="50"/>
              <w:rPr>
                <w:rFonts w:ascii="宋体" w:hAnsi="宋体" w:eastAsia="宋体" w:cs="宋体"/>
                <w:sz w:val="23"/>
                <w:szCs w:val="23"/>
              </w:rPr>
            </w:pPr>
            <w:r>
              <w:rPr>
                <w:rFonts w:ascii="宋体" w:hAnsi="宋体" w:eastAsia="宋体" w:cs="宋体"/>
                <w:b/>
                <w:bCs/>
                <w:spacing w:val="-5"/>
                <w:sz w:val="23"/>
                <w:szCs w:val="23"/>
              </w:rPr>
              <w:t>序号</w:t>
            </w:r>
          </w:p>
        </w:tc>
        <w:tc>
          <w:tcPr>
            <w:tcW w:w="1701" w:type="dxa"/>
          </w:tcPr>
          <w:p>
            <w:pPr>
              <w:spacing w:before="21" w:line="219" w:lineRule="auto"/>
              <w:ind w:left="494" w:firstLine="109" w:firstLineChars="50"/>
              <w:rPr>
                <w:rFonts w:ascii="宋体" w:hAnsi="宋体" w:eastAsia="宋体" w:cs="宋体"/>
                <w:sz w:val="23"/>
                <w:szCs w:val="23"/>
              </w:rPr>
            </w:pPr>
            <w:r>
              <w:rPr>
                <w:rFonts w:ascii="宋体" w:hAnsi="宋体" w:eastAsia="宋体" w:cs="宋体"/>
                <w:b/>
                <w:bCs/>
                <w:spacing w:val="-6"/>
                <w:sz w:val="23"/>
                <w:szCs w:val="23"/>
              </w:rPr>
              <w:t>宣讲人</w:t>
            </w:r>
          </w:p>
          <w:p>
            <w:pPr>
              <w:spacing w:before="96" w:line="187" w:lineRule="auto"/>
              <w:ind w:left="154"/>
              <w:rPr>
                <w:rFonts w:ascii="宋体" w:hAnsi="宋体" w:eastAsia="宋体" w:cs="宋体"/>
                <w:sz w:val="23"/>
                <w:szCs w:val="23"/>
              </w:rPr>
            </w:pPr>
            <w:r>
              <w:rPr>
                <w:rFonts w:ascii="宋体" w:hAnsi="宋体" w:eastAsia="宋体" w:cs="宋体"/>
                <w:b/>
                <w:bCs/>
                <w:spacing w:val="3"/>
                <w:sz w:val="23"/>
                <w:szCs w:val="23"/>
              </w:rPr>
              <w:t>(姓名、职务)</w:t>
            </w:r>
          </w:p>
        </w:tc>
        <w:tc>
          <w:tcPr>
            <w:tcW w:w="1238" w:type="dxa"/>
          </w:tcPr>
          <w:p>
            <w:pPr>
              <w:spacing w:before="40" w:line="234" w:lineRule="auto"/>
              <w:ind w:left="155" w:right="111"/>
              <w:rPr>
                <w:rFonts w:ascii="宋体" w:hAnsi="宋体" w:eastAsia="宋体" w:cs="宋体"/>
                <w:sz w:val="23"/>
                <w:szCs w:val="23"/>
              </w:rPr>
            </w:pPr>
            <w:r>
              <w:rPr>
                <w:rFonts w:ascii="宋体" w:hAnsi="宋体" w:eastAsia="宋体" w:cs="宋体"/>
                <w:b/>
                <w:bCs/>
                <w:spacing w:val="-5"/>
                <w:sz w:val="23"/>
                <w:szCs w:val="23"/>
              </w:rPr>
              <w:t>是否学校党</w:t>
            </w:r>
            <w:r>
              <w:rPr>
                <w:rFonts w:ascii="宋体" w:hAnsi="宋体" w:eastAsia="宋体" w:cs="宋体"/>
                <w:sz w:val="23"/>
                <w:szCs w:val="23"/>
              </w:rPr>
              <w:t xml:space="preserve"> </w:t>
            </w:r>
            <w:r>
              <w:rPr>
                <w:rFonts w:ascii="宋体" w:hAnsi="宋体" w:eastAsia="宋体" w:cs="宋体"/>
                <w:b/>
                <w:bCs/>
                <w:spacing w:val="-5"/>
                <w:sz w:val="23"/>
                <w:szCs w:val="23"/>
              </w:rPr>
              <w:t>委书记宣讲</w:t>
            </w:r>
          </w:p>
        </w:tc>
        <w:tc>
          <w:tcPr>
            <w:tcW w:w="1243" w:type="dxa"/>
          </w:tcPr>
          <w:p>
            <w:pPr>
              <w:spacing w:before="40" w:line="234" w:lineRule="auto"/>
              <w:ind w:left="296" w:right="195" w:hanging="120"/>
              <w:rPr>
                <w:rFonts w:ascii="宋体" w:hAnsi="宋体" w:eastAsia="宋体" w:cs="宋体"/>
                <w:sz w:val="23"/>
                <w:szCs w:val="23"/>
              </w:rPr>
            </w:pPr>
            <w:r>
              <w:rPr>
                <w:rFonts w:ascii="宋体" w:hAnsi="宋体" w:eastAsia="宋体" w:cs="宋体"/>
                <w:b/>
                <w:bCs/>
                <w:spacing w:val="-5"/>
                <w:sz w:val="23"/>
                <w:szCs w:val="23"/>
              </w:rPr>
              <w:t>是否省级巡讲</w:t>
            </w:r>
            <w:r>
              <w:rPr>
                <w:rFonts w:ascii="宋体" w:hAnsi="宋体" w:eastAsia="宋体" w:cs="宋体"/>
                <w:spacing w:val="1"/>
                <w:sz w:val="23"/>
                <w:szCs w:val="23"/>
              </w:rPr>
              <w:t xml:space="preserve"> </w:t>
            </w:r>
            <w:r>
              <w:rPr>
                <w:rFonts w:ascii="宋体" w:hAnsi="宋体" w:eastAsia="宋体" w:cs="宋体"/>
                <w:b/>
                <w:bCs/>
                <w:spacing w:val="-3"/>
                <w:sz w:val="23"/>
                <w:szCs w:val="23"/>
              </w:rPr>
              <w:t>团成员巡讲</w:t>
            </w:r>
          </w:p>
        </w:tc>
        <w:tc>
          <w:tcPr>
            <w:tcW w:w="1761" w:type="dxa"/>
          </w:tcPr>
          <w:p>
            <w:pPr>
              <w:spacing w:before="30" w:line="343" w:lineRule="exact"/>
              <w:ind w:left="217" w:firstLine="219" w:firstLineChars="100"/>
              <w:rPr>
                <w:rFonts w:ascii="宋体" w:hAnsi="宋体" w:eastAsia="宋体" w:cs="宋体"/>
                <w:sz w:val="23"/>
                <w:szCs w:val="23"/>
              </w:rPr>
            </w:pPr>
            <w:r>
              <w:rPr>
                <w:rFonts w:ascii="宋体" w:hAnsi="宋体" w:eastAsia="宋体" w:cs="宋体"/>
                <w:b/>
                <w:bCs/>
                <w:spacing w:val="-6"/>
                <w:position w:val="8"/>
                <w:sz w:val="23"/>
                <w:szCs w:val="23"/>
              </w:rPr>
              <w:t>宣讲</w:t>
            </w:r>
          </w:p>
          <w:p>
            <w:pPr>
              <w:spacing w:before="1" w:line="200" w:lineRule="auto"/>
              <w:ind w:left="217" w:firstLine="241" w:firstLineChars="100"/>
              <w:rPr>
                <w:rFonts w:ascii="宋体" w:hAnsi="宋体" w:eastAsia="宋体" w:cs="宋体"/>
                <w:sz w:val="23"/>
                <w:szCs w:val="23"/>
              </w:rPr>
            </w:pPr>
            <w:r>
              <w:rPr>
                <w:rFonts w:ascii="宋体" w:hAnsi="宋体" w:eastAsia="宋体" w:cs="宋体"/>
                <w:b/>
                <w:bCs/>
                <w:spacing w:val="5"/>
                <w:sz w:val="23"/>
                <w:szCs w:val="23"/>
              </w:rPr>
              <w:t>时间</w:t>
            </w:r>
          </w:p>
        </w:tc>
        <w:tc>
          <w:tcPr>
            <w:tcW w:w="1722" w:type="dxa"/>
          </w:tcPr>
          <w:p>
            <w:pPr>
              <w:spacing w:before="30" w:line="356" w:lineRule="exact"/>
              <w:ind w:left="208" w:firstLine="219" w:firstLineChars="100"/>
              <w:rPr>
                <w:rFonts w:ascii="宋体" w:hAnsi="宋体" w:eastAsia="宋体" w:cs="宋体"/>
                <w:sz w:val="23"/>
                <w:szCs w:val="23"/>
              </w:rPr>
            </w:pPr>
            <w:r>
              <w:rPr>
                <w:rFonts w:ascii="宋体" w:hAnsi="宋体" w:eastAsia="宋体" w:cs="宋体"/>
                <w:b/>
                <w:bCs/>
                <w:spacing w:val="-6"/>
                <w:position w:val="9"/>
                <w:sz w:val="23"/>
                <w:szCs w:val="23"/>
              </w:rPr>
              <w:t>宣讲</w:t>
            </w:r>
          </w:p>
          <w:p>
            <w:pPr>
              <w:spacing w:line="190" w:lineRule="auto"/>
              <w:ind w:left="208" w:firstLine="239" w:firstLineChars="100"/>
              <w:rPr>
                <w:rFonts w:ascii="宋体" w:hAnsi="宋体" w:eastAsia="宋体" w:cs="宋体"/>
                <w:sz w:val="23"/>
                <w:szCs w:val="23"/>
              </w:rPr>
            </w:pPr>
            <w:r>
              <w:rPr>
                <w:rFonts w:ascii="宋体" w:hAnsi="宋体" w:eastAsia="宋体" w:cs="宋体"/>
                <w:b/>
                <w:bCs/>
                <w:spacing w:val="4"/>
                <w:sz w:val="23"/>
                <w:szCs w:val="23"/>
              </w:rPr>
              <w:t>地点</w:t>
            </w:r>
          </w:p>
        </w:tc>
        <w:tc>
          <w:tcPr>
            <w:tcW w:w="2431" w:type="dxa"/>
          </w:tcPr>
          <w:p>
            <w:pPr>
              <w:spacing w:before="201" w:line="219" w:lineRule="auto"/>
              <w:ind w:left="299" w:firstLine="121" w:firstLineChars="50"/>
              <w:rPr>
                <w:rFonts w:ascii="宋体" w:hAnsi="宋体" w:eastAsia="宋体" w:cs="宋体"/>
                <w:sz w:val="23"/>
                <w:szCs w:val="23"/>
              </w:rPr>
            </w:pPr>
            <w:r>
              <w:rPr>
                <w:rFonts w:ascii="宋体" w:hAnsi="宋体" w:eastAsia="宋体" w:cs="宋体"/>
                <w:b/>
                <w:bCs/>
                <w:spacing w:val="6"/>
                <w:sz w:val="23"/>
                <w:szCs w:val="23"/>
              </w:rPr>
              <w:t>宣讲题目</w:t>
            </w:r>
          </w:p>
        </w:tc>
        <w:tc>
          <w:tcPr>
            <w:tcW w:w="1484" w:type="dxa"/>
          </w:tcPr>
          <w:p>
            <w:pPr>
              <w:spacing w:before="201" w:line="219" w:lineRule="auto"/>
              <w:ind w:left="300"/>
              <w:rPr>
                <w:rFonts w:ascii="宋体" w:hAnsi="宋体" w:eastAsia="宋体" w:cs="宋体"/>
                <w:sz w:val="23"/>
                <w:szCs w:val="23"/>
              </w:rPr>
            </w:pPr>
            <w:r>
              <w:rPr>
                <w:rFonts w:ascii="宋体" w:hAnsi="宋体" w:eastAsia="宋体" w:cs="宋体"/>
                <w:b/>
                <w:bCs/>
                <w:spacing w:val="-5"/>
                <w:sz w:val="23"/>
                <w:szCs w:val="23"/>
              </w:rPr>
              <w:t>受众对象</w:t>
            </w:r>
          </w:p>
        </w:tc>
        <w:tc>
          <w:tcPr>
            <w:tcW w:w="1036" w:type="dxa"/>
          </w:tcPr>
          <w:p>
            <w:pPr>
              <w:spacing w:before="60" w:line="226" w:lineRule="auto"/>
              <w:ind w:left="370" w:right="151" w:hanging="229"/>
              <w:rPr>
                <w:rFonts w:ascii="宋体" w:hAnsi="宋体" w:eastAsia="宋体" w:cs="宋体"/>
                <w:sz w:val="23"/>
                <w:szCs w:val="23"/>
              </w:rPr>
            </w:pPr>
            <w:r>
              <w:rPr>
                <w:rFonts w:ascii="宋体" w:hAnsi="宋体" w:eastAsia="宋体" w:cs="宋体"/>
                <w:b/>
                <w:bCs/>
                <w:spacing w:val="-6"/>
                <w:sz w:val="23"/>
                <w:szCs w:val="23"/>
              </w:rPr>
              <w:t>受众人数</w:t>
            </w:r>
            <w:r>
              <w:rPr>
                <w:rFonts w:ascii="宋体" w:hAnsi="宋体" w:eastAsia="宋体" w:cs="宋体"/>
                <w:sz w:val="23"/>
                <w:szCs w:val="23"/>
              </w:rPr>
              <w:t xml:space="preserve"> </w:t>
            </w:r>
            <w:r>
              <w:rPr>
                <w:rFonts w:ascii="宋体" w:hAnsi="宋体" w:eastAsia="宋体" w:cs="宋体"/>
                <w:b/>
                <w:bCs/>
                <w:spacing w:val="12"/>
                <w:sz w:val="23"/>
                <w:szCs w:val="23"/>
              </w:rPr>
              <w:t>(人)</w:t>
            </w:r>
          </w:p>
        </w:tc>
        <w:tc>
          <w:tcPr>
            <w:tcW w:w="1843" w:type="dxa"/>
          </w:tcPr>
          <w:p>
            <w:pPr>
              <w:spacing w:before="61" w:line="219" w:lineRule="auto"/>
              <w:ind w:left="452"/>
              <w:rPr>
                <w:rFonts w:ascii="宋体" w:hAnsi="宋体" w:eastAsia="宋体" w:cs="宋体"/>
                <w:sz w:val="23"/>
                <w:szCs w:val="23"/>
              </w:rPr>
            </w:pPr>
            <w:r>
              <w:rPr>
                <w:rFonts w:ascii="宋体" w:hAnsi="宋体" w:eastAsia="宋体" w:cs="宋体"/>
                <w:b/>
                <w:bCs/>
                <w:spacing w:val="-5"/>
                <w:sz w:val="23"/>
                <w:szCs w:val="23"/>
              </w:rPr>
              <w:t>宣讲形式</w:t>
            </w:r>
          </w:p>
          <w:p>
            <w:pPr>
              <w:spacing w:before="58" w:line="186" w:lineRule="auto"/>
              <w:ind w:left="272"/>
              <w:rPr>
                <w:rFonts w:ascii="宋体" w:hAnsi="宋体" w:eastAsia="宋体" w:cs="宋体"/>
                <w:sz w:val="23"/>
                <w:szCs w:val="23"/>
              </w:rPr>
            </w:pPr>
            <w:r>
              <w:rPr>
                <w:rFonts w:ascii="宋体" w:hAnsi="宋体" w:eastAsia="宋体" w:cs="宋体"/>
                <w:b/>
                <w:bCs/>
                <w:spacing w:val="5"/>
                <w:sz w:val="23"/>
                <w:szCs w:val="23"/>
              </w:rPr>
              <w:t>线上或线下)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9" w:type="dxa"/>
            <w:vAlign w:val="center"/>
          </w:tcPr>
          <w:p>
            <w:pPr>
              <w:jc w:val="center"/>
              <w:rPr>
                <w:rFonts w:ascii="宋体" w:hAnsi="宋体" w:eastAsia="宋体"/>
                <w:color w:val="auto"/>
              </w:rPr>
            </w:pPr>
            <w:r>
              <w:rPr>
                <w:rFonts w:ascii="宋体" w:hAnsi="宋体" w:eastAsia="宋体"/>
                <w:color w:val="auto"/>
              </w:rPr>
              <w:t>1</w:t>
            </w:r>
          </w:p>
        </w:tc>
        <w:tc>
          <w:tcPr>
            <w:tcW w:w="1701" w:type="dxa"/>
            <w:vAlign w:val="center"/>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院长</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p>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2023年03月1日上午</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宣州区双桥街道办事处</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学习贯彻党的二十大精神--意识形态工作是为国家立心为民族立魂的工作</w:t>
            </w:r>
          </w:p>
        </w:tc>
        <w:tc>
          <w:tcPr>
            <w:tcW w:w="1484"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机关干部</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80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9" w:type="dxa"/>
          </w:tcPr>
          <w:p>
            <w:pPr>
              <w:jc w:val="center"/>
              <w:rPr>
                <w:rFonts w:ascii="宋体" w:hAnsi="宋体" w:eastAsia="宋体"/>
                <w:color w:val="auto"/>
              </w:rPr>
            </w:pPr>
            <w:r>
              <w:rPr>
                <w:rFonts w:ascii="宋体" w:hAnsi="宋体" w:eastAsia="宋体"/>
                <w:color w:val="auto"/>
              </w:rPr>
              <w:t>2</w:t>
            </w:r>
          </w:p>
        </w:tc>
        <w:tc>
          <w:tcPr>
            <w:tcW w:w="1701" w:type="dxa"/>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院长</w:t>
            </w:r>
          </w:p>
        </w:tc>
        <w:tc>
          <w:tcPr>
            <w:tcW w:w="1238" w:type="dxa"/>
          </w:tcPr>
          <w:p>
            <w:pPr>
              <w:jc w:val="center"/>
              <w:rPr>
                <w:rFonts w:hint="eastAsia" w:ascii="宋体" w:hAnsi="宋体" w:eastAsia="宋体" w:cstheme="minorBidi"/>
                <w:color w:val="auto"/>
                <w:kern w:val="2"/>
              </w:rPr>
            </w:pPr>
          </w:p>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p>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p>
            <w:pPr>
              <w:jc w:val="center"/>
              <w:rPr>
                <w:rFonts w:hint="eastAsia" w:ascii="宋体" w:hAnsi="宋体" w:eastAsia="宋体" w:cstheme="minorBidi"/>
                <w:color w:val="auto"/>
                <w:kern w:val="2"/>
              </w:rPr>
            </w:pPr>
          </w:p>
        </w:tc>
        <w:tc>
          <w:tcPr>
            <w:tcW w:w="1761" w:type="dxa"/>
          </w:tcPr>
          <w:p>
            <w:pPr>
              <w:jc w:val="center"/>
              <w:rPr>
                <w:rFonts w:hint="eastAsia" w:ascii="宋体" w:hAnsi="宋体" w:eastAsia="宋体" w:cstheme="minorBidi"/>
                <w:color w:val="auto"/>
                <w:kern w:val="2"/>
              </w:rPr>
            </w:pPr>
          </w:p>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2023年03月1日下午</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宣城市信息工程学校（宣州区）</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学习贯彻党的二十大精神--意识形态工作是为国家立心为民族立魂的工作</w:t>
            </w:r>
          </w:p>
        </w:tc>
        <w:tc>
          <w:tcPr>
            <w:tcW w:w="1484"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师生代表</w:t>
            </w:r>
          </w:p>
        </w:tc>
        <w:tc>
          <w:tcPr>
            <w:tcW w:w="1036" w:type="dxa"/>
          </w:tcPr>
          <w:p>
            <w:pPr>
              <w:jc w:val="center"/>
              <w:rPr>
                <w:rFonts w:hint="eastAsia" w:ascii="宋体" w:hAnsi="宋体" w:eastAsia="宋体" w:cstheme="minorBidi"/>
                <w:color w:val="auto"/>
                <w:kern w:val="2"/>
              </w:rPr>
            </w:pPr>
          </w:p>
          <w:p>
            <w:pPr>
              <w:jc w:val="center"/>
              <w:rPr>
                <w:rFonts w:hint="eastAsia" w:ascii="宋体" w:hAnsi="宋体" w:eastAsia="宋体" w:cstheme="minorBidi"/>
                <w:color w:val="auto"/>
                <w:kern w:val="2"/>
              </w:rPr>
            </w:pPr>
            <w:r>
              <w:rPr>
                <w:rFonts w:hint="eastAsia" w:ascii="宋体" w:hAnsi="宋体" w:eastAsia="宋体" w:cstheme="minorBidi"/>
                <w:color w:val="auto"/>
                <w:kern w:val="2"/>
              </w:rPr>
              <w:t>200</w:t>
            </w:r>
          </w:p>
          <w:p>
            <w:pPr>
              <w:jc w:val="center"/>
              <w:rPr>
                <w:rFonts w:hint="eastAsia" w:ascii="宋体" w:hAnsi="宋体" w:eastAsia="宋体" w:cstheme="minorBidi"/>
                <w:color w:val="auto"/>
                <w:kern w:val="2"/>
              </w:rPr>
            </w:pPr>
          </w:p>
        </w:tc>
        <w:tc>
          <w:tcPr>
            <w:tcW w:w="1843" w:type="dxa"/>
          </w:tcPr>
          <w:p>
            <w:pPr>
              <w:jc w:val="center"/>
              <w:rPr>
                <w:rFonts w:hint="eastAsia" w:ascii="宋体" w:hAnsi="宋体" w:eastAsia="宋体" w:cstheme="minorBidi"/>
                <w:color w:val="auto"/>
                <w:kern w:val="2"/>
              </w:rPr>
            </w:pPr>
          </w:p>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09" w:type="dxa"/>
          </w:tcPr>
          <w:p>
            <w:pPr>
              <w:jc w:val="center"/>
              <w:rPr>
                <w:rFonts w:ascii="宋体" w:hAnsi="宋体" w:eastAsia="宋体"/>
                <w:color w:val="auto"/>
              </w:rPr>
            </w:pPr>
            <w:r>
              <w:rPr>
                <w:rFonts w:ascii="宋体" w:hAnsi="宋体" w:eastAsia="宋体"/>
                <w:color w:val="auto"/>
              </w:rPr>
              <w:t>3</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郭剑峰</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讲师</w:t>
            </w:r>
          </w:p>
        </w:tc>
        <w:tc>
          <w:tcPr>
            <w:tcW w:w="1238" w:type="dxa"/>
          </w:tcPr>
          <w:p>
            <w:pPr>
              <w:jc w:val="center"/>
              <w:rPr>
                <w:rFonts w:hint="eastAsia" w:ascii="宋体" w:hAnsi="宋体" w:eastAsia="宋体" w:cstheme="minorBidi"/>
                <w:color w:val="auto"/>
                <w:kern w:val="2"/>
              </w:rPr>
            </w:pPr>
          </w:p>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p>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2023年4月14日上午</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合肥市残疾人联合会</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学习贯彻习近平法治思想   开启全面依法治国建设新征程</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干部职工</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50</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9" w:type="dxa"/>
          </w:tcPr>
          <w:p>
            <w:pPr>
              <w:jc w:val="center"/>
              <w:rPr>
                <w:rFonts w:ascii="宋体" w:hAnsi="宋体" w:eastAsia="宋体"/>
                <w:color w:val="auto"/>
              </w:rPr>
            </w:pPr>
            <w:r>
              <w:rPr>
                <w:rFonts w:ascii="宋体" w:hAnsi="宋体" w:eastAsia="宋体"/>
                <w:color w:val="auto"/>
              </w:rPr>
              <w:t>4</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00B050"/>
                <w:kern w:val="2"/>
                <w:lang w:eastAsia="zh-CN"/>
              </w:rPr>
              <w:t>闪</w:t>
            </w:r>
            <w:r>
              <w:rPr>
                <w:rFonts w:hint="eastAsia" w:ascii="宋体" w:hAnsi="宋体" w:eastAsia="宋体" w:cstheme="minorBidi"/>
                <w:color w:val="auto"/>
                <w:kern w:val="2"/>
              </w:rPr>
              <w:t>茜菁</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教师</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2023年4月19日上午</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安徽电气工程职业技术学院</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新时代党的青年工作的根本遵循——学习贯彻习近平总书记关于青年工作的重要思想</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中国能建投资公司团干</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30</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9" w:type="dxa"/>
          </w:tcPr>
          <w:p>
            <w:pPr>
              <w:jc w:val="center"/>
              <w:rPr>
                <w:rFonts w:ascii="宋体" w:hAnsi="宋体" w:eastAsia="宋体"/>
                <w:color w:val="auto"/>
              </w:rPr>
            </w:pPr>
            <w:r>
              <w:rPr>
                <w:rFonts w:ascii="宋体" w:hAnsi="宋体" w:eastAsia="宋体"/>
                <w:color w:val="auto"/>
              </w:rPr>
              <w:t>5</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00B050"/>
                <w:kern w:val="2"/>
                <w:lang w:eastAsia="zh-CN"/>
              </w:rPr>
              <w:t>闪</w:t>
            </w:r>
            <w:r>
              <w:rPr>
                <w:rFonts w:hint="eastAsia" w:ascii="宋体" w:hAnsi="宋体" w:eastAsia="宋体" w:cstheme="minorBidi"/>
                <w:color w:val="auto"/>
                <w:kern w:val="2"/>
              </w:rPr>
              <w:t>茜菁</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教师</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2023年10月28日上午</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合肥市宜临国际酒店</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深刻把握中国式现代化蕴含的历史观</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国网六安供电公司</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30</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709" w:type="dxa"/>
          </w:tcPr>
          <w:p>
            <w:pPr>
              <w:jc w:val="center"/>
              <w:rPr>
                <w:rFonts w:ascii="宋体" w:hAnsi="宋体" w:eastAsia="宋体"/>
                <w:color w:val="auto"/>
              </w:rPr>
            </w:pPr>
            <w:r>
              <w:rPr>
                <w:rFonts w:ascii="宋体" w:hAnsi="宋体" w:eastAsia="宋体"/>
                <w:color w:val="auto"/>
              </w:rPr>
              <w:t>6</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00B050"/>
                <w:kern w:val="2"/>
                <w:lang w:eastAsia="zh-CN"/>
              </w:rPr>
              <w:t>闪</w:t>
            </w:r>
            <w:r>
              <w:rPr>
                <w:rFonts w:hint="eastAsia" w:ascii="宋体" w:hAnsi="宋体" w:eastAsia="宋体" w:cstheme="minorBidi"/>
                <w:color w:val="auto"/>
                <w:kern w:val="2"/>
              </w:rPr>
              <w:t>茜菁</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教师</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2023年11月1日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安徽科技学院</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新时代党的青年工作的根本遵循——学习贯彻习近平总书记关于青年工作的重要思想</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安徽科技学院大学生骨干、团干</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约200人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color w:val="auto"/>
              </w:rPr>
            </w:pPr>
            <w:r>
              <w:rPr>
                <w:rFonts w:ascii="宋体" w:hAnsi="宋体" w:eastAsia="宋体"/>
                <w:color w:val="auto"/>
              </w:rPr>
              <w:t>7</w:t>
            </w:r>
          </w:p>
        </w:tc>
        <w:tc>
          <w:tcPr>
            <w:tcW w:w="1701" w:type="dxa"/>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副院长</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2023年4月16日</w:t>
            </w:r>
          </w:p>
          <w:p>
            <w:pPr>
              <w:jc w:val="center"/>
              <w:rPr>
                <w:rFonts w:hint="eastAsia" w:ascii="宋体" w:hAnsi="宋体" w:eastAsia="宋体" w:cstheme="minorBidi"/>
                <w:color w:val="auto"/>
                <w:kern w:val="2"/>
              </w:rPr>
            </w:pP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合肥市黄山路社居委</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学习宣传党的二十大精神-意识形态工作是为国家立心，为民族立魂的工作</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合肥市黄山路社区党员</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约100人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color w:val="auto"/>
              </w:rPr>
            </w:pPr>
            <w:r>
              <w:rPr>
                <w:rFonts w:hint="eastAsia" w:ascii="宋体" w:hAnsi="宋体" w:eastAsia="宋体"/>
                <w:color w:val="auto"/>
              </w:rPr>
              <w:t>8</w:t>
            </w:r>
          </w:p>
        </w:tc>
        <w:tc>
          <w:tcPr>
            <w:tcW w:w="1701" w:type="dxa"/>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副院长</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2023年4月27日</w:t>
            </w:r>
          </w:p>
          <w:p>
            <w:pPr>
              <w:jc w:val="center"/>
              <w:rPr>
                <w:rFonts w:hint="eastAsia" w:ascii="宋体" w:hAnsi="宋体" w:eastAsia="宋体" w:cstheme="minorBidi"/>
                <w:color w:val="auto"/>
                <w:kern w:val="2"/>
              </w:rPr>
            </w:pP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人大学院</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人大学院入党积极分子</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约200人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9</w:t>
            </w:r>
          </w:p>
        </w:tc>
        <w:tc>
          <w:tcPr>
            <w:tcW w:w="1701" w:type="dxa"/>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马克思主义学院副院长</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2023年5月10日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41#505</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20大精神-意识形态工作是为国家立心、为民族立魂的工作</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城建学院入党积极分子</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60人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10</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关行邈</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马克思学院教师</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2023年5月11日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1#208马院会议室</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碳中和与大学生未来人生机遇——复合型人才的价值与职业生涯方向的选择</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学生社团：合肥学院中国化马克思主义研究会</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25</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11</w:t>
            </w:r>
          </w:p>
        </w:tc>
        <w:tc>
          <w:tcPr>
            <w:tcW w:w="1701" w:type="dxa"/>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马克思学院副院长</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2023年5月15日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55#205</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学习贯彻党的二十大精神—意识形态工作是为国家立心、为民族立魂的工作</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设计学院入党积极分子党课</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80-100人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12</w:t>
            </w:r>
          </w:p>
        </w:tc>
        <w:tc>
          <w:tcPr>
            <w:tcW w:w="1701" w:type="dxa"/>
          </w:tcPr>
          <w:p>
            <w:pPr>
              <w:jc w:val="center"/>
              <w:rPr>
                <w:rFonts w:hint="eastAsia" w:ascii="宋体" w:hAnsi="宋体" w:eastAsia="宋体" w:cstheme="minorBidi"/>
                <w:color w:val="auto"/>
                <w:kern w:val="2"/>
              </w:rPr>
            </w:pPr>
            <w:bookmarkStart w:id="0" w:name="_GoBack"/>
            <w:r>
              <w:rPr>
                <w:rFonts w:hint="eastAsia" w:ascii="宋体" w:hAnsi="宋体" w:eastAsia="宋体" w:cstheme="minorBidi"/>
                <w:color w:val="auto"/>
                <w:kern w:val="2"/>
              </w:rPr>
              <w:t>黄莹莹</w:t>
            </w:r>
            <w:bookmarkEnd w:id="0"/>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2023年5月18日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合肥市蜀山区井岗镇</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学思想，防范化解意识形态风险与挑战</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合肥市蜀山区井岗镇党员</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50人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13</w:t>
            </w:r>
          </w:p>
        </w:tc>
        <w:tc>
          <w:tcPr>
            <w:tcW w:w="1701" w:type="dxa"/>
          </w:tcPr>
          <w:p>
            <w:pPr>
              <w:jc w:val="center"/>
              <w:rPr>
                <w:rFonts w:hint="eastAsia" w:ascii="宋体" w:hAnsi="宋体" w:eastAsia="宋体" w:cstheme="minorBidi"/>
                <w:color w:val="auto"/>
                <w:kern w:val="2"/>
                <w:lang w:eastAsia="zh-CN"/>
              </w:rPr>
            </w:pPr>
            <w:r>
              <w:rPr>
                <w:rFonts w:hint="eastAsia" w:ascii="宋体" w:hAnsi="宋体" w:eastAsia="宋体" w:cstheme="minorBidi"/>
                <w:color w:val="0070C0"/>
                <w:kern w:val="2"/>
                <w:lang w:eastAsia="zh-CN"/>
              </w:rPr>
              <w:t>陈志超</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马克思主义学院院长</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省委讲师团高端宣讲专家</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2023年5月23日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2栋208</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深入学习习近平新时代中国特色社会主义思想</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旅游与会展学院师生党员</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约50人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14</w:t>
            </w:r>
          </w:p>
        </w:tc>
        <w:tc>
          <w:tcPr>
            <w:tcW w:w="1701" w:type="dxa"/>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马克思主义学院副院长</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2023年5月26日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马院会议室</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习近平新时代中国特色社会主义思想开辟马克思主义中国化时代化新境界</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马克思主义学院全体党员</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27</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15</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郭剑峰</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2023年5月29日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庐阳区海棠街道</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学习贯彻习近平法治思想 开启全面依法治国建设新征程</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海棠街道干部职工</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50</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16</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韩道友</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2023年5月29日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合肥庐阳区濉溪路278号财富广场首座中储粮安徽分公司24楼大会议室</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民法典：合同履行、知识产权保护</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中储粮安徽分公司系统全体干部员工</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主会场40人，其他分会场视频会议</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线上&amp;线下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17</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黄莹莹</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2023年5月31日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合肥庐阳区委党校</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意识形态工作的极端重要性及其面临的严峻挑战</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全区各部门、乡镇街道青年干部</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48人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18</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黄莹莹</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2023年6月2日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合肥市城市建设局机关党委</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学思想，防范化解意识形态风险与挑战</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合肥市城市建设局机关党委党员干部</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90人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hint="eastAsia" w:ascii="宋体" w:hAnsi="宋体" w:eastAsia="宋体"/>
              </w:rPr>
              <w:t>19</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0070C0"/>
                <w:kern w:val="2"/>
                <w:lang w:eastAsia="zh-CN"/>
              </w:rPr>
              <w:t>陈志超</w:t>
            </w:r>
            <w:r>
              <w:rPr>
                <w:rFonts w:hint="eastAsia" w:ascii="宋体" w:hAnsi="宋体" w:eastAsia="宋体" w:cstheme="minorBidi"/>
                <w:color w:val="auto"/>
                <w:kern w:val="2"/>
              </w:rPr>
              <w:t>/马院院长</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省委讲师团高端宣讲专家</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2023年6月9日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合肥学院马院办公室</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深刻领会习近平新时代中国特色社会主义思想，推动主题教育走向深入</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马院全体教师</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31</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ascii="宋体" w:hAnsi="宋体" w:eastAsia="宋体"/>
              </w:rPr>
              <w:t>20</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谢敏芳</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2023年6月9日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海恒社区</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马克思主义中国化时代化新的飞跃</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社区党员</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约80人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ascii="宋体" w:hAnsi="宋体" w:eastAsia="宋体"/>
              </w:rPr>
            </w:pPr>
            <w:r>
              <w:rPr>
                <w:rFonts w:ascii="宋体" w:hAnsi="宋体" w:eastAsia="宋体"/>
              </w:rPr>
              <w:t>21</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FF0000"/>
                <w:kern w:val="2"/>
                <w:lang w:eastAsia="zh-CN"/>
              </w:rPr>
              <w:t>苏冰</w:t>
            </w:r>
            <w:r>
              <w:rPr>
                <w:rFonts w:hint="eastAsia" w:ascii="宋体" w:hAnsi="宋体" w:eastAsia="宋体" w:cstheme="minorBidi"/>
                <w:color w:val="auto"/>
                <w:kern w:val="2"/>
              </w:rPr>
              <w:t>/马院副院长</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2023年6月21日</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海恒社区启迪科技城</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习近平新时代中国特色社会主义思想开辟马克思主义中国化时代化新境界</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海恒社区启迪科技城员工</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约100人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tcPr>
          <w:p>
            <w:pPr>
              <w:jc w:val="center"/>
              <w:rPr>
                <w:rFonts w:hint="eastAsia" w:ascii="宋体" w:hAnsi="宋体" w:eastAsia="宋体"/>
              </w:rPr>
            </w:pPr>
            <w:r>
              <w:rPr>
                <w:rFonts w:hint="eastAsia" w:ascii="宋体" w:hAnsi="宋体" w:eastAsia="宋体"/>
              </w:rPr>
              <w:t>22</w:t>
            </w:r>
          </w:p>
        </w:tc>
        <w:tc>
          <w:tcPr>
            <w:tcW w:w="1701" w:type="dxa"/>
          </w:tcPr>
          <w:p>
            <w:pPr>
              <w:jc w:val="center"/>
              <w:rPr>
                <w:rFonts w:hint="eastAsia" w:ascii="宋体" w:hAnsi="宋体" w:eastAsia="宋体" w:cstheme="minorBidi"/>
                <w:color w:val="auto"/>
                <w:kern w:val="2"/>
              </w:rPr>
            </w:pPr>
            <w:r>
              <w:rPr>
                <w:rFonts w:hint="eastAsia" w:ascii="宋体" w:hAnsi="宋体" w:eastAsia="宋体" w:cstheme="minorBidi"/>
                <w:color w:val="0070C0"/>
                <w:kern w:val="2"/>
                <w:lang w:eastAsia="zh-CN"/>
              </w:rPr>
              <w:t>陈志超</w:t>
            </w:r>
            <w:r>
              <w:rPr>
                <w:rFonts w:hint="eastAsia" w:ascii="宋体" w:hAnsi="宋体" w:eastAsia="宋体" w:cstheme="minorBidi"/>
                <w:color w:val="auto"/>
                <w:kern w:val="2"/>
              </w:rPr>
              <w:t>/马院院长</w:t>
            </w:r>
          </w:p>
        </w:tc>
        <w:tc>
          <w:tcPr>
            <w:tcW w:w="1238"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省委讲师团高端宣讲专家</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6月26日下午</w:t>
            </w:r>
          </w:p>
        </w:tc>
        <w:tc>
          <w:tcPr>
            <w:tcW w:w="1722"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合肥市文化馆</w:t>
            </w:r>
          </w:p>
        </w:tc>
        <w:tc>
          <w:tcPr>
            <w:tcW w:w="2431"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深入学习习近平新时代中国特色社会主义思想，牢记“三个务必”，奋力谱写新时代更加绚丽华章</w:t>
            </w:r>
          </w:p>
        </w:tc>
        <w:tc>
          <w:tcPr>
            <w:tcW w:w="1484"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文化馆全体党员、滨湖世纪社区党建共同体成员单位党组织负责人、社区党员</w:t>
            </w:r>
          </w:p>
        </w:tc>
        <w:tc>
          <w:tcPr>
            <w:tcW w:w="1036"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约200人</w:t>
            </w:r>
          </w:p>
        </w:tc>
        <w:tc>
          <w:tcPr>
            <w:tcW w:w="1843" w:type="dxa"/>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eastAsia" w:ascii="宋体" w:hAnsi="宋体" w:eastAsia="宋体"/>
              </w:rPr>
            </w:pPr>
            <w:r>
              <w:rPr>
                <w:rFonts w:hint="eastAsia" w:ascii="宋体" w:hAnsi="宋体" w:eastAsia="宋体"/>
              </w:rPr>
              <w:t>23</w:t>
            </w:r>
          </w:p>
        </w:tc>
        <w:tc>
          <w:tcPr>
            <w:tcW w:w="170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郭剑峰</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2023年9月15日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合肥市政务中心会议室</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学习贯彻习近平法治思想   开启全面依法治国建设新征程</w:t>
            </w:r>
          </w:p>
        </w:tc>
        <w:tc>
          <w:tcPr>
            <w:tcW w:w="1484"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合肥市机关事务管理局干部职工</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50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eastAsia" w:ascii="宋体" w:hAnsi="宋体" w:eastAsia="宋体"/>
              </w:rPr>
            </w:pPr>
            <w:r>
              <w:rPr>
                <w:rFonts w:hint="eastAsia" w:ascii="宋体" w:hAnsi="宋体" w:eastAsia="宋体"/>
                <w:lang w:val="en-US" w:eastAsia="zh-CN"/>
              </w:rPr>
              <w:t>24</w:t>
            </w:r>
          </w:p>
        </w:tc>
        <w:tc>
          <w:tcPr>
            <w:tcW w:w="1701" w:type="dxa"/>
            <w:vAlign w:val="center"/>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2023年9月11日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合肥可口可乐公司</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w:t>
            </w:r>
          </w:p>
        </w:tc>
        <w:tc>
          <w:tcPr>
            <w:tcW w:w="1484"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先进制造学院学生党员、合肥可口可乐公员公司</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70人</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eastAsia" w:ascii="宋体" w:hAnsi="宋体" w:eastAsia="宋体"/>
                <w:lang w:val="en-US" w:eastAsia="zh-CN"/>
              </w:rPr>
            </w:pPr>
            <w:r>
              <w:rPr>
                <w:rFonts w:hint="eastAsia" w:ascii="宋体" w:hAnsi="宋体" w:eastAsia="宋体"/>
                <w:lang w:val="en-US" w:eastAsia="zh-CN"/>
              </w:rPr>
              <w:t>25</w:t>
            </w:r>
          </w:p>
        </w:tc>
        <w:tc>
          <w:tcPr>
            <w:tcW w:w="170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郭剑峰</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2023年9月22日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庐阳区政府三楼大礼堂</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习近平法治思想专题解读</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庐阳区各乡镇（街道）党政主要负责人、庐阳经开区分管负责人，各司法所所长或具体业务经办人等</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160人</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eastAsia" w:ascii="宋体" w:hAnsi="宋体" w:eastAsia="宋体"/>
                <w:lang w:val="en-US" w:eastAsia="zh-CN"/>
              </w:rPr>
            </w:pPr>
            <w:r>
              <w:rPr>
                <w:rFonts w:hint="eastAsia" w:ascii="宋体" w:hAnsi="宋体" w:eastAsia="宋体"/>
                <w:lang w:val="en-US" w:eastAsia="zh-CN"/>
              </w:rPr>
              <w:t>26</w:t>
            </w:r>
          </w:p>
        </w:tc>
        <w:tc>
          <w:tcPr>
            <w:tcW w:w="1701" w:type="dxa"/>
            <w:vAlign w:val="center"/>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2023年9月26日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合肥市海恒社区</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海恒社区管委会相关领导，社区党委班子，党建联席理事会成员单位，居民区党组织主要负责人，党群服务中心、党群工作部相关人员</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100人</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eastAsia" w:ascii="宋体" w:hAnsi="宋体" w:eastAsia="宋体"/>
                <w:lang w:val="en-US" w:eastAsia="zh-CN"/>
              </w:rPr>
              <w:t>27</w:t>
            </w:r>
          </w:p>
        </w:tc>
        <w:tc>
          <w:tcPr>
            <w:tcW w:w="170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韩道友</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2023年12月7日上午9:00</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合肥庐阳区濉溪路278号财富广场首座中储粮安徽分公司24楼大会议室</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习近平法治思想及习近平法治思想蕴含深刻宪法精神解读</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中储粮安徽分公司系统全体干部员工</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（主会场40人，其他分会场视频会议）</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线上线下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28</w:t>
            </w:r>
          </w:p>
        </w:tc>
        <w:tc>
          <w:tcPr>
            <w:tcW w:w="170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郭剑峰</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2023年12月4日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经济开发区临湖社区</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学习贯彻习近平法治思想 开启全面依法治国建设新征程</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临湖社区及居委会工作人员</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80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29</w:t>
            </w:r>
          </w:p>
        </w:tc>
        <w:tc>
          <w:tcPr>
            <w:tcW w:w="170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黄莹莹</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2023年12月8日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合肥学院5-309教室</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深刻领会“两个确立”重要意义</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合肥学院文传学院23级新闻学等专业学生</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50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30</w:t>
            </w:r>
          </w:p>
        </w:tc>
        <w:tc>
          <w:tcPr>
            <w:tcW w:w="170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黄莹莹</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2023年5月6日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合肥学院马院会议室1-208</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从两会看全过程人民民主</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合肥学院学生社团“中研会”</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31</w:t>
            </w:r>
          </w:p>
        </w:tc>
        <w:tc>
          <w:tcPr>
            <w:tcW w:w="170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金小方</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2023年11月24日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合肥学院教育学院3-101教室</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夺取全面建设社会主义现代化国家新胜利——党的二十大精神解读</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教育学院入党积极分子第四次党课培训</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80</w:t>
            </w:r>
          </w:p>
        </w:tc>
        <w:tc>
          <w:tcPr>
            <w:tcW w:w="1843" w:type="dxa"/>
            <w:vAlign w:val="center"/>
          </w:tcPr>
          <w:p>
            <w:pPr>
              <w:jc w:val="center"/>
              <w:rPr>
                <w:rFonts w:hint="eastAsia" w:ascii="宋体" w:hAnsi="宋体" w:eastAsia="宋体" w:cstheme="minorBidi"/>
                <w:color w:val="auto"/>
                <w:ker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32</w:t>
            </w:r>
          </w:p>
        </w:tc>
        <w:tc>
          <w:tcPr>
            <w:tcW w:w="1701" w:type="dxa"/>
            <w:vAlign w:val="center"/>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2023年11月10日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合肥学院城建学院</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学习贯彻党的二十大精神：建设具有强大凝聚力和引领力的社会主义意识形态</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城建学院入党积极分子</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50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33</w:t>
            </w:r>
          </w:p>
        </w:tc>
        <w:tc>
          <w:tcPr>
            <w:tcW w:w="1701" w:type="dxa"/>
            <w:vAlign w:val="center"/>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2023年11月15日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合肥学院图书馆报告厅A厅</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学习贯彻党的二十大精神：建设具有强大凝聚力和引领力的社会主义意识形态</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人大学院入党积极分子</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34</w:t>
            </w:r>
          </w:p>
        </w:tc>
        <w:tc>
          <w:tcPr>
            <w:tcW w:w="1701" w:type="dxa"/>
            <w:vAlign w:val="center"/>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2023年11月23日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合肥学院一号楼107</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教育学院入党积极分子</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150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35</w:t>
            </w:r>
          </w:p>
        </w:tc>
        <w:tc>
          <w:tcPr>
            <w:tcW w:w="1701" w:type="dxa"/>
            <w:vAlign w:val="center"/>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2023年11月27日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合肥学院三号楼107</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外国语学院入党积极分子</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100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36</w:t>
            </w:r>
          </w:p>
        </w:tc>
        <w:tc>
          <w:tcPr>
            <w:tcW w:w="1701" w:type="dxa"/>
            <w:vAlign w:val="center"/>
          </w:tcPr>
          <w:p>
            <w:pPr>
              <w:jc w:val="center"/>
              <w:rPr>
                <w:rFonts w:hint="eastAsia" w:ascii="宋体" w:hAnsi="宋体" w:eastAsia="宋体" w:cstheme="minorBidi"/>
                <w:color w:val="auto"/>
                <w:kern w:val="2"/>
                <w:lang w:eastAsia="zh-CN"/>
              </w:rPr>
            </w:pPr>
            <w:r>
              <w:rPr>
                <w:rFonts w:hint="eastAsia" w:ascii="宋体" w:hAnsi="宋体" w:eastAsia="宋体" w:cstheme="minorBidi"/>
                <w:color w:val="FF0000"/>
                <w:kern w:val="2"/>
                <w:lang w:eastAsia="zh-CN"/>
              </w:rPr>
              <w:t>苏冰</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是</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2023.11.30</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合肥海恒社区党群活动中心</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学习贯彻党的二十大精神——意识形态工作是为国家立心为民族立魂的工作</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海恒社区机关全体党员</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40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37</w:t>
            </w:r>
          </w:p>
        </w:tc>
        <w:tc>
          <w:tcPr>
            <w:tcW w:w="170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饶睿</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2023年5月11日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合肥学院生化楼-1阶梯</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从百年党史看中国共产党为什么能</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生物学院入党积极分子</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180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39</w:t>
            </w:r>
          </w:p>
        </w:tc>
        <w:tc>
          <w:tcPr>
            <w:tcW w:w="1701" w:type="dxa"/>
            <w:vAlign w:val="center"/>
          </w:tcPr>
          <w:p>
            <w:pPr>
              <w:jc w:val="center"/>
              <w:rPr>
                <w:rFonts w:hint="eastAsia" w:ascii="宋体" w:hAnsi="宋体" w:eastAsia="宋体" w:cstheme="minorBidi"/>
                <w:color w:val="auto"/>
                <w:kern w:val="2"/>
                <w:lang w:eastAsia="zh-CN"/>
              </w:rPr>
            </w:pPr>
            <w:r>
              <w:rPr>
                <w:rFonts w:hint="eastAsia" w:ascii="宋体" w:hAnsi="宋体" w:eastAsia="宋体" w:cstheme="minorBidi"/>
                <w:color w:val="0070C0"/>
                <w:kern w:val="2"/>
                <w:lang w:eastAsia="zh-CN"/>
              </w:rPr>
              <w:t>陈志超</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省委讲师团高端宣讲专家</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2023.11.30</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合肥学院一期4-107</w:t>
            </w:r>
          </w:p>
        </w:tc>
        <w:tc>
          <w:tcPr>
            <w:tcW w:w="243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高校依托“一站式”学生社区实施“时代新人铸魂工程”的内在逻辑与推进理路</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经管学院入党积极分子</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120</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09" w:type="dxa"/>
            <w:vAlign w:val="top"/>
          </w:tcPr>
          <w:p>
            <w:pPr>
              <w:jc w:val="center"/>
              <w:rPr>
                <w:rFonts w:hint="default" w:ascii="宋体" w:hAnsi="宋体" w:eastAsia="宋体"/>
                <w:lang w:val="en-US" w:eastAsia="zh-CN"/>
              </w:rPr>
            </w:pPr>
            <w:r>
              <w:rPr>
                <w:rFonts w:hint="default" w:ascii="宋体" w:hAnsi="宋体" w:eastAsia="宋体"/>
                <w:lang w:val="en-US" w:eastAsia="zh-CN"/>
              </w:rPr>
              <w:t>40</w:t>
            </w:r>
          </w:p>
        </w:tc>
        <w:tc>
          <w:tcPr>
            <w:tcW w:w="170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李建瑞</w:t>
            </w:r>
          </w:p>
        </w:tc>
        <w:tc>
          <w:tcPr>
            <w:tcW w:w="1238"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2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否</w:t>
            </w:r>
          </w:p>
        </w:tc>
        <w:tc>
          <w:tcPr>
            <w:tcW w:w="1761"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2023年12月18日</w:t>
            </w:r>
          </w:p>
        </w:tc>
        <w:tc>
          <w:tcPr>
            <w:tcW w:w="1722"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合肥学院马院会议室1-208</w:t>
            </w:r>
          </w:p>
          <w:p>
            <w:pPr>
              <w:jc w:val="center"/>
              <w:rPr>
                <w:rFonts w:hint="eastAsia" w:ascii="宋体" w:hAnsi="宋体" w:eastAsia="宋体" w:cstheme="minorBidi"/>
                <w:color w:val="auto"/>
                <w:kern w:val="2"/>
              </w:rPr>
            </w:pPr>
          </w:p>
        </w:tc>
        <w:tc>
          <w:tcPr>
            <w:tcW w:w="2431" w:type="dxa"/>
            <w:vAlign w:val="center"/>
          </w:tcPr>
          <w:p>
            <w:pPr>
              <w:jc w:val="center"/>
              <w:rPr>
                <w:rFonts w:hint="eastAsia" w:ascii="宋体" w:hAnsi="宋体" w:eastAsia="宋体" w:cstheme="minorBidi"/>
                <w:color w:val="auto"/>
                <w:kern w:val="2"/>
              </w:rPr>
            </w:pPr>
            <w:r>
              <w:rPr>
                <w:rFonts w:ascii="宋体" w:hAnsi="宋体" w:eastAsia="宋体" w:cs="宋体"/>
                <w:i w:val="0"/>
                <w:strike w:val="0"/>
                <w:spacing w:val="0"/>
                <w:u w:val="none"/>
              </w:rPr>
              <w:t>为什么二战后只有中国实现了工业化</w:t>
            </w:r>
          </w:p>
        </w:tc>
        <w:tc>
          <w:tcPr>
            <w:tcW w:w="1484" w:type="dxa"/>
            <w:vAlign w:val="top"/>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合肥学院本科生</w:t>
            </w:r>
          </w:p>
        </w:tc>
        <w:tc>
          <w:tcPr>
            <w:tcW w:w="1036"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100人</w:t>
            </w:r>
          </w:p>
        </w:tc>
        <w:tc>
          <w:tcPr>
            <w:tcW w:w="1843" w:type="dxa"/>
            <w:vAlign w:val="center"/>
          </w:tcPr>
          <w:p>
            <w:pPr>
              <w:jc w:val="center"/>
              <w:rPr>
                <w:rFonts w:hint="eastAsia" w:ascii="宋体" w:hAnsi="宋体" w:eastAsia="宋体" w:cstheme="minorBidi"/>
                <w:color w:val="auto"/>
                <w:kern w:val="2"/>
              </w:rPr>
            </w:pPr>
            <w:r>
              <w:rPr>
                <w:rFonts w:hint="eastAsia" w:ascii="宋体" w:hAnsi="宋体" w:eastAsia="宋体" w:cstheme="minorBidi"/>
                <w:color w:val="auto"/>
                <w:kern w:val="2"/>
              </w:rPr>
              <w:t>线下</w:t>
            </w:r>
          </w:p>
          <w:p>
            <w:pPr>
              <w:jc w:val="center"/>
              <w:rPr>
                <w:rFonts w:hint="eastAsia" w:ascii="宋体" w:hAnsi="宋体" w:eastAsia="宋体" w:cstheme="minorBidi"/>
                <w:color w:val="auto"/>
                <w:ker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09" w:type="dxa"/>
          </w:tcPr>
          <w:p>
            <w:pPr>
              <w:spacing w:before="209" w:line="221" w:lineRule="auto"/>
              <w:ind w:left="215"/>
              <w:rPr>
                <w:rFonts w:ascii="宋体" w:hAnsi="宋体" w:eastAsia="宋体" w:cs="宋体"/>
                <w:sz w:val="23"/>
                <w:szCs w:val="23"/>
              </w:rPr>
            </w:pPr>
            <w:r>
              <w:rPr>
                <w:rFonts w:ascii="宋体" w:hAnsi="宋体" w:eastAsia="宋体" w:cs="宋体"/>
                <w:spacing w:val="-3"/>
                <w:sz w:val="23"/>
                <w:szCs w:val="23"/>
              </w:rPr>
              <w:t>合计</w:t>
            </w:r>
          </w:p>
        </w:tc>
        <w:tc>
          <w:tcPr>
            <w:tcW w:w="14459" w:type="dxa"/>
            <w:gridSpan w:val="9"/>
          </w:tcPr>
          <w:p>
            <w:pPr>
              <w:spacing w:before="187" w:line="220" w:lineRule="auto"/>
              <w:ind w:left="110"/>
              <w:rPr>
                <w:rFonts w:ascii="宋体" w:hAnsi="宋体" w:eastAsia="宋体" w:cs="宋体"/>
                <w:sz w:val="23"/>
                <w:szCs w:val="23"/>
              </w:rPr>
            </w:pPr>
            <w:r>
              <w:rPr>
                <w:rFonts w:ascii="宋体" w:hAnsi="宋体" w:eastAsia="宋体" w:cs="宋体"/>
                <w:spacing w:val="-20"/>
                <w:position w:val="-2"/>
                <w:sz w:val="23"/>
                <w:szCs w:val="23"/>
              </w:rPr>
              <w:t>宣讲场次：</w:t>
            </w:r>
            <w:r>
              <w:rPr>
                <w:rFonts w:ascii="宋体" w:hAnsi="宋体" w:eastAsia="宋体" w:cs="宋体"/>
                <w:spacing w:val="31"/>
                <w:position w:val="-2"/>
                <w:sz w:val="23"/>
                <w:szCs w:val="23"/>
              </w:rPr>
              <w:t>0</w:t>
            </w:r>
            <w:r>
              <w:rPr>
                <w:rFonts w:ascii="宋体" w:hAnsi="宋体" w:eastAsia="宋体" w:cs="宋体"/>
                <w:spacing w:val="-20"/>
                <w:position w:val="-2"/>
                <w:sz w:val="23"/>
                <w:szCs w:val="23"/>
              </w:rPr>
              <w:t>场</w:t>
            </w:r>
            <w:r>
              <w:rPr>
                <w:rFonts w:ascii="宋体" w:hAnsi="宋体" w:eastAsia="宋体" w:cs="宋体"/>
                <w:spacing w:val="19"/>
                <w:position w:val="-2"/>
                <w:sz w:val="23"/>
                <w:szCs w:val="23"/>
              </w:rPr>
              <w:t xml:space="preserve">  </w:t>
            </w:r>
            <w:r>
              <w:rPr>
                <w:rFonts w:ascii="宋体" w:hAnsi="宋体" w:eastAsia="宋体" w:cs="宋体"/>
                <w:spacing w:val="-20"/>
                <w:position w:val="-2"/>
                <w:sz w:val="23"/>
                <w:szCs w:val="23"/>
              </w:rPr>
              <w:t>受众人数：</w:t>
            </w:r>
            <w:r>
              <w:rPr>
                <w:rFonts w:hint="eastAsia" w:ascii="宋体" w:hAnsi="宋体" w:eastAsia="宋体" w:cs="宋体"/>
                <w:spacing w:val="-20"/>
                <w:position w:val="-2"/>
                <w:sz w:val="23"/>
                <w:szCs w:val="23"/>
              </w:rPr>
              <w:t>0</w:t>
            </w:r>
            <w:r>
              <w:rPr>
                <w:rFonts w:ascii="宋体" w:hAnsi="宋体" w:eastAsia="宋体" w:cs="宋体"/>
                <w:spacing w:val="-20"/>
                <w:position w:val="1"/>
                <w:sz w:val="23"/>
                <w:szCs w:val="23"/>
              </w:rPr>
              <w:t>人；其中学校党委书记宣讲场次：</w:t>
            </w:r>
            <w:r>
              <w:rPr>
                <w:rFonts w:ascii="宋体" w:hAnsi="宋体" w:eastAsia="宋体" w:cs="宋体"/>
                <w:spacing w:val="21"/>
                <w:position w:val="1"/>
                <w:sz w:val="23"/>
                <w:szCs w:val="23"/>
              </w:rPr>
              <w:t>0</w:t>
            </w:r>
            <w:r>
              <w:rPr>
                <w:rFonts w:ascii="宋体" w:hAnsi="宋体" w:eastAsia="宋体" w:cs="宋体"/>
                <w:spacing w:val="-20"/>
                <w:position w:val="1"/>
                <w:sz w:val="23"/>
                <w:szCs w:val="23"/>
              </w:rPr>
              <w:t>场</w:t>
            </w:r>
            <w:r>
              <w:rPr>
                <w:rFonts w:ascii="宋体" w:hAnsi="宋体" w:eastAsia="宋体" w:cs="宋体"/>
                <w:spacing w:val="6"/>
                <w:position w:val="1"/>
                <w:sz w:val="23"/>
                <w:szCs w:val="23"/>
              </w:rPr>
              <w:t xml:space="preserve">  </w:t>
            </w:r>
            <w:r>
              <w:rPr>
                <w:rFonts w:ascii="宋体" w:hAnsi="宋体" w:eastAsia="宋体" w:cs="宋体"/>
                <w:spacing w:val="-20"/>
                <w:position w:val="1"/>
                <w:sz w:val="23"/>
                <w:szCs w:val="23"/>
              </w:rPr>
              <w:t>受众人数：</w:t>
            </w:r>
            <w:r>
              <w:rPr>
                <w:rFonts w:ascii="宋体" w:hAnsi="宋体" w:eastAsia="宋体" w:cs="宋体"/>
                <w:spacing w:val="9"/>
                <w:position w:val="1"/>
                <w:sz w:val="23"/>
                <w:szCs w:val="23"/>
              </w:rPr>
              <w:t>0</w:t>
            </w:r>
            <w:r>
              <w:rPr>
                <w:rFonts w:ascii="宋体" w:hAnsi="宋体" w:eastAsia="宋体" w:cs="宋体"/>
                <w:spacing w:val="-20"/>
                <w:position w:val="1"/>
                <w:sz w:val="23"/>
                <w:szCs w:val="23"/>
              </w:rPr>
              <w:t>人</w:t>
            </w:r>
          </w:p>
        </w:tc>
      </w:tr>
    </w:tbl>
    <w:p/>
    <w:p>
      <w:pPr>
        <w:sectPr>
          <w:footerReference r:id="rId3" w:type="default"/>
          <w:pgSz w:w="16840" w:h="11910"/>
          <w:pgMar w:top="1012" w:right="1615" w:bottom="1713" w:left="1574" w:header="0" w:footer="1454" w:gutter="0"/>
          <w:cols w:space="720" w:num="1"/>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11765"/>
      <w:rPr>
        <w:rFonts w:ascii="宋体" w:hAnsi="宋体" w:eastAsia="宋体" w:cs="宋体"/>
        <w:sz w:val="26"/>
        <w:szCs w:val="26"/>
      </w:rPr>
    </w:pPr>
    <w:r>
      <w:rPr>
        <w:rFonts w:ascii="宋体" w:hAnsi="宋体" w:eastAsia="宋体" w:cs="宋体"/>
        <w:spacing w:val="-10"/>
        <w:sz w:val="26"/>
        <w:szCs w:val="26"/>
      </w:rPr>
      <w:t>—</w:t>
    </w:r>
    <w:r>
      <w:rPr>
        <w:rFonts w:ascii="宋体" w:hAnsi="宋体" w:eastAsia="宋体" w:cs="宋体"/>
        <w:spacing w:val="-100"/>
        <w:sz w:val="26"/>
        <w:szCs w:val="26"/>
      </w:rPr>
      <w:t xml:space="preserve"> </w:t>
    </w:r>
    <w:r>
      <w:rPr>
        <w:rFonts w:ascii="宋体" w:hAnsi="宋体" w:eastAsia="宋体" w:cs="宋体"/>
        <w:spacing w:val="-10"/>
        <w:sz w:val="26"/>
        <w:szCs w:val="26"/>
      </w:rPr>
      <w:t>11</w:t>
    </w:r>
    <w:r>
      <w:rPr>
        <w:rFonts w:ascii="宋体" w:hAnsi="宋体" w:eastAsia="宋体" w:cs="宋体"/>
        <w:spacing w:val="9"/>
        <w:sz w:val="26"/>
        <w:szCs w:val="26"/>
      </w:rPr>
      <w:t xml:space="preserve">  </w:t>
    </w:r>
    <w:r>
      <w:rPr>
        <w:rFonts w:ascii="宋体" w:hAnsi="宋体" w:eastAsia="宋体" w:cs="宋体"/>
        <w:spacing w:val="-10"/>
        <w:sz w:val="26"/>
        <w:szCs w:val="26"/>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kNGI5YzIzYzViZjhiNDI3ZTQ3OWM4MGU3MDJmZjAifQ=="/>
  </w:docVars>
  <w:rsids>
    <w:rsidRoot w:val="00BD5320"/>
    <w:rsid w:val="00034602"/>
    <w:rsid w:val="00034682"/>
    <w:rsid w:val="00063557"/>
    <w:rsid w:val="00091569"/>
    <w:rsid w:val="000D19E5"/>
    <w:rsid w:val="000D6F06"/>
    <w:rsid w:val="000E2523"/>
    <w:rsid w:val="001C076F"/>
    <w:rsid w:val="001C3A26"/>
    <w:rsid w:val="001D4761"/>
    <w:rsid w:val="00226A67"/>
    <w:rsid w:val="00244572"/>
    <w:rsid w:val="0026000F"/>
    <w:rsid w:val="002D2089"/>
    <w:rsid w:val="002E1ACC"/>
    <w:rsid w:val="00316B12"/>
    <w:rsid w:val="00323ADA"/>
    <w:rsid w:val="00341670"/>
    <w:rsid w:val="003430A6"/>
    <w:rsid w:val="003C2217"/>
    <w:rsid w:val="003D388F"/>
    <w:rsid w:val="003D5D5A"/>
    <w:rsid w:val="003E1557"/>
    <w:rsid w:val="003E7D25"/>
    <w:rsid w:val="0048507B"/>
    <w:rsid w:val="00492874"/>
    <w:rsid w:val="004A15EE"/>
    <w:rsid w:val="004C365C"/>
    <w:rsid w:val="004F1273"/>
    <w:rsid w:val="00505BE4"/>
    <w:rsid w:val="0056101F"/>
    <w:rsid w:val="005956B9"/>
    <w:rsid w:val="005A1B8C"/>
    <w:rsid w:val="005F11D6"/>
    <w:rsid w:val="00600EE4"/>
    <w:rsid w:val="00614F0D"/>
    <w:rsid w:val="006A4124"/>
    <w:rsid w:val="006C315F"/>
    <w:rsid w:val="0078481E"/>
    <w:rsid w:val="007A7571"/>
    <w:rsid w:val="007D7C57"/>
    <w:rsid w:val="007F3801"/>
    <w:rsid w:val="007F3EDA"/>
    <w:rsid w:val="008468B7"/>
    <w:rsid w:val="00867AE1"/>
    <w:rsid w:val="00876F83"/>
    <w:rsid w:val="008D7321"/>
    <w:rsid w:val="00976802"/>
    <w:rsid w:val="0098139A"/>
    <w:rsid w:val="009E03E5"/>
    <w:rsid w:val="00A551F2"/>
    <w:rsid w:val="00AC3203"/>
    <w:rsid w:val="00AE46CC"/>
    <w:rsid w:val="00B618F1"/>
    <w:rsid w:val="00BC68EF"/>
    <w:rsid w:val="00BD5320"/>
    <w:rsid w:val="00C232E1"/>
    <w:rsid w:val="00C3201D"/>
    <w:rsid w:val="00CE31C2"/>
    <w:rsid w:val="00E06975"/>
    <w:rsid w:val="00E119A6"/>
    <w:rsid w:val="00E16191"/>
    <w:rsid w:val="00E22A4D"/>
    <w:rsid w:val="00E95C1D"/>
    <w:rsid w:val="00EA0F57"/>
    <w:rsid w:val="00EA3212"/>
    <w:rsid w:val="00EA371E"/>
    <w:rsid w:val="00EE3983"/>
    <w:rsid w:val="00F406A8"/>
    <w:rsid w:val="00F50E52"/>
    <w:rsid w:val="00F51CF0"/>
    <w:rsid w:val="00F73639"/>
    <w:rsid w:val="00F77826"/>
    <w:rsid w:val="04146C84"/>
    <w:rsid w:val="0C571E71"/>
    <w:rsid w:val="0DDB199E"/>
    <w:rsid w:val="10701ECB"/>
    <w:rsid w:val="130A7C63"/>
    <w:rsid w:val="147D473E"/>
    <w:rsid w:val="15C027C2"/>
    <w:rsid w:val="1A0658E3"/>
    <w:rsid w:val="1DC669D2"/>
    <w:rsid w:val="2DB44479"/>
    <w:rsid w:val="368A0E2D"/>
    <w:rsid w:val="3AD06C17"/>
    <w:rsid w:val="44D160F3"/>
    <w:rsid w:val="47012D50"/>
    <w:rsid w:val="50D53743"/>
    <w:rsid w:val="59CA33D9"/>
    <w:rsid w:val="5B3A3EB0"/>
    <w:rsid w:val="5C3D077D"/>
    <w:rsid w:val="64955807"/>
    <w:rsid w:val="7906464D"/>
    <w:rsid w:val="7D1E4C4E"/>
    <w:rsid w:val="7DBD1A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pPr>
      <w:widowControl w:val="0"/>
      <w:kinsoku/>
      <w:autoSpaceDE/>
      <w:autoSpaceDN/>
      <w:adjustRightInd/>
      <w:snapToGrid/>
      <w:jc w:val="both"/>
      <w:textAlignment w:val="auto"/>
    </w:pPr>
    <w:rPr>
      <w:rFonts w:asciiTheme="minorHAnsi" w:hAnsiTheme="minorHAnsi" w:cstheme="minorBidi"/>
      <w:snapToGrid/>
      <w:color w:val="auto"/>
      <w:kern w:val="2"/>
      <w:sz w:val="18"/>
      <w:szCs w:val="18"/>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rFonts w:ascii="Arial" w:hAnsi="Arial" w:cs="Arial"/>
      <w:snapToGrid w:val="0"/>
      <w:color w:val="000000"/>
      <w:kern w:val="0"/>
      <w:sz w:val="18"/>
      <w:szCs w:val="18"/>
    </w:rPr>
  </w:style>
  <w:style w:type="character" w:customStyle="1" w:styleId="9">
    <w:name w:val="页脚 字符"/>
    <w:basedOn w:val="6"/>
    <w:link w:val="3"/>
    <w:qFormat/>
    <w:uiPriority w:val="99"/>
    <w:rPr>
      <w:rFonts w:ascii="Arial" w:hAnsi="Arial" w:cs="Arial"/>
      <w:snapToGrid w:val="0"/>
      <w:color w:val="000000"/>
      <w:kern w:val="0"/>
      <w:sz w:val="18"/>
      <w:szCs w:val="18"/>
    </w:rPr>
  </w:style>
  <w:style w:type="table" w:customStyle="1" w:styleId="10">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16</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2024-02-22T10:28:00Z</dcterms:created>
  <dc:creator>Administrator</dc:creator>
  <cp:lastModifiedBy>Administrator</cp:lastModifiedBy>
  <dcterms:modified xsi:type="dcterms:W3CDTF">2024-02-29T01:30:09Z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EA148EA13B0D4ADF8CD49F43E1706127_12</vt:lpwstr>
  </property>
</Properties>
</file>