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46" w:rsidRPr="00543646" w:rsidRDefault="00543646" w:rsidP="00CB1002">
      <w:pPr>
        <w:jc w:val="center"/>
        <w:rPr>
          <w:rFonts w:ascii="宋体" w:hAnsi="宋体"/>
          <w:b/>
          <w:bCs/>
          <w:kern w:val="44"/>
          <w:sz w:val="32"/>
          <w:szCs w:val="44"/>
        </w:rPr>
      </w:pPr>
      <w:r w:rsidRPr="00543646">
        <w:rPr>
          <w:rFonts w:ascii="宋体" w:hAnsi="宋体" w:hint="eastAsia"/>
          <w:b/>
          <w:bCs/>
          <w:kern w:val="44"/>
          <w:sz w:val="32"/>
          <w:szCs w:val="44"/>
        </w:rPr>
        <w:t>合肥学院</w:t>
      </w:r>
      <w:r w:rsidR="00CB1002">
        <w:rPr>
          <w:rFonts w:ascii="宋体" w:hAnsi="宋体" w:hint="eastAsia"/>
          <w:b/>
          <w:bCs/>
          <w:kern w:val="44"/>
          <w:sz w:val="32"/>
          <w:szCs w:val="44"/>
        </w:rPr>
        <w:t>三期</w:t>
      </w:r>
      <w:r w:rsidRPr="00543646">
        <w:rPr>
          <w:rFonts w:ascii="宋体" w:hAnsi="宋体" w:hint="eastAsia"/>
          <w:b/>
          <w:bCs/>
          <w:kern w:val="44"/>
          <w:sz w:val="32"/>
          <w:szCs w:val="44"/>
        </w:rPr>
        <w:t>图书馆四周道路监控项目采购文件</w:t>
      </w:r>
    </w:p>
    <w:p w:rsidR="00C01170" w:rsidRPr="0017029E" w:rsidRDefault="00C01170" w:rsidP="00C01170">
      <w:pPr>
        <w:pStyle w:val="1"/>
        <w:rPr>
          <w:rFonts w:ascii="宋体" w:hAnsi="宋体"/>
        </w:rPr>
      </w:pPr>
      <w:r w:rsidRPr="0017029E">
        <w:rPr>
          <w:rFonts w:ascii="宋体" w:hAnsi="宋体"/>
        </w:rPr>
        <w:t>系统设计</w:t>
      </w:r>
    </w:p>
    <w:p w:rsidR="00C01170" w:rsidRDefault="00C01170" w:rsidP="00C01170">
      <w:pPr>
        <w:pStyle w:val="2"/>
        <w:rPr>
          <w:rFonts w:ascii="宋体" w:hAnsi="宋体"/>
        </w:rPr>
      </w:pPr>
      <w:r w:rsidRPr="0017029E">
        <w:rPr>
          <w:rFonts w:ascii="宋体" w:hAnsi="宋体" w:hint="eastAsia"/>
        </w:rPr>
        <w:t>设计原则</w:t>
      </w:r>
    </w:p>
    <w:p w:rsidR="00C01170" w:rsidRPr="00AA6D03" w:rsidRDefault="00C01170" w:rsidP="00C01170">
      <w:r>
        <w:t>对于合肥学院本次室外监控项目的设计与</w:t>
      </w:r>
      <w:r>
        <w:rPr>
          <w:rFonts w:hint="eastAsia"/>
        </w:rPr>
        <w:t>规划，我们</w:t>
      </w:r>
      <w:r>
        <w:t>遵循以下设计原则</w:t>
      </w:r>
      <w:r>
        <w:rPr>
          <w:rFonts w:hint="eastAsia"/>
        </w:rPr>
        <w:t>：</w:t>
      </w:r>
    </w:p>
    <w:p w:rsidR="00C01170" w:rsidRPr="0017029E" w:rsidRDefault="00C01170" w:rsidP="00C01170">
      <w:pPr>
        <w:ind w:firstLineChars="214" w:firstLine="514"/>
        <w:rPr>
          <w:rFonts w:ascii="宋体" w:hAnsi="宋体" w:cs="Arial"/>
          <w:color w:val="333333"/>
          <w:szCs w:val="24"/>
        </w:rPr>
      </w:pPr>
      <w:r w:rsidRPr="0017029E">
        <w:rPr>
          <w:rFonts w:ascii="宋体" w:hAnsi="宋体" w:cs="Arial" w:hint="eastAsia"/>
          <w:color w:val="333333"/>
          <w:szCs w:val="24"/>
        </w:rPr>
        <w:t>1、监控效果好、</w:t>
      </w:r>
      <w:r>
        <w:rPr>
          <w:rFonts w:ascii="宋体" w:hAnsi="宋体" w:cs="Arial" w:hint="eastAsia"/>
          <w:color w:val="333333"/>
          <w:szCs w:val="24"/>
        </w:rPr>
        <w:t>保证辐射区域</w:t>
      </w:r>
      <w:r w:rsidRPr="0017029E">
        <w:rPr>
          <w:rFonts w:ascii="宋体" w:hAnsi="宋体" w:cs="Arial" w:hint="eastAsia"/>
          <w:color w:val="333333"/>
          <w:szCs w:val="24"/>
        </w:rPr>
        <w:t>道路</w:t>
      </w:r>
      <w:r>
        <w:rPr>
          <w:rFonts w:ascii="宋体" w:hAnsi="宋体" w:cs="Arial" w:hint="eastAsia"/>
          <w:color w:val="333333"/>
          <w:szCs w:val="24"/>
        </w:rPr>
        <w:t>视频</w:t>
      </w:r>
      <w:r w:rsidRPr="0017029E">
        <w:rPr>
          <w:rFonts w:ascii="宋体" w:hAnsi="宋体" w:cs="Arial" w:hint="eastAsia"/>
          <w:color w:val="333333"/>
          <w:szCs w:val="24"/>
        </w:rPr>
        <w:t>无死角；</w:t>
      </w:r>
    </w:p>
    <w:p w:rsidR="00C01170" w:rsidRDefault="00C01170" w:rsidP="00C01170">
      <w:pPr>
        <w:ind w:firstLineChars="214" w:firstLine="514"/>
        <w:rPr>
          <w:rFonts w:ascii="宋体" w:hAnsi="宋体" w:cs="Arial"/>
          <w:color w:val="333333"/>
          <w:szCs w:val="24"/>
        </w:rPr>
      </w:pPr>
      <w:r w:rsidRPr="0017029E">
        <w:rPr>
          <w:rFonts w:ascii="宋体" w:hAnsi="宋体" w:cs="Arial" w:hint="eastAsia"/>
          <w:color w:val="333333"/>
          <w:szCs w:val="24"/>
        </w:rPr>
        <w:t>2、录像保存时间达到</w:t>
      </w:r>
      <w:r w:rsidRPr="0017029E">
        <w:rPr>
          <w:rFonts w:ascii="宋体" w:hAnsi="宋体" w:cs="Arial"/>
          <w:color w:val="333333"/>
          <w:szCs w:val="24"/>
        </w:rPr>
        <w:t>30</w:t>
      </w:r>
      <w:r w:rsidRPr="0017029E">
        <w:rPr>
          <w:rFonts w:ascii="宋体" w:hAnsi="宋体" w:cs="Arial" w:hint="eastAsia"/>
          <w:color w:val="333333"/>
          <w:szCs w:val="24"/>
        </w:rPr>
        <w:t>天；</w:t>
      </w:r>
    </w:p>
    <w:p w:rsidR="00C01170" w:rsidRDefault="00C01170" w:rsidP="00C01170">
      <w:pPr>
        <w:ind w:firstLineChars="214" w:firstLine="514"/>
        <w:rPr>
          <w:rFonts w:ascii="宋体" w:hAnsi="宋体" w:cs="Arial"/>
          <w:color w:val="333333"/>
          <w:szCs w:val="24"/>
        </w:rPr>
      </w:pPr>
      <w:r>
        <w:rPr>
          <w:rFonts w:ascii="宋体" w:hAnsi="宋体" w:cs="Arial" w:hint="eastAsia"/>
          <w:color w:val="333333"/>
          <w:szCs w:val="24"/>
        </w:rPr>
        <w:t>3、</w:t>
      </w:r>
      <w:r w:rsidRPr="0017029E">
        <w:rPr>
          <w:rFonts w:ascii="宋体" w:hAnsi="宋体" w:cs="Arial" w:hint="eastAsia"/>
          <w:color w:val="333333"/>
          <w:szCs w:val="24"/>
        </w:rPr>
        <w:t>整个工程</w:t>
      </w:r>
      <w:r>
        <w:rPr>
          <w:rFonts w:ascii="宋体" w:hAnsi="宋体" w:cs="Arial" w:hint="eastAsia"/>
          <w:color w:val="333333"/>
          <w:szCs w:val="24"/>
        </w:rPr>
        <w:t>具备高</w:t>
      </w:r>
      <w:r w:rsidRPr="0017029E">
        <w:rPr>
          <w:rFonts w:ascii="宋体" w:hAnsi="宋体" w:cs="Arial" w:hint="eastAsia"/>
          <w:color w:val="333333"/>
          <w:szCs w:val="24"/>
        </w:rPr>
        <w:t>安全性和可靠性；</w:t>
      </w:r>
    </w:p>
    <w:p w:rsidR="00C01170" w:rsidRDefault="00C01170" w:rsidP="00C01170">
      <w:pPr>
        <w:ind w:firstLineChars="214" w:firstLine="514"/>
        <w:rPr>
          <w:rFonts w:ascii="宋体" w:hAnsi="宋体" w:cs="Arial"/>
          <w:color w:val="333333"/>
          <w:szCs w:val="24"/>
        </w:rPr>
      </w:pPr>
      <w:r>
        <w:rPr>
          <w:rFonts w:ascii="宋体" w:hAnsi="宋体" w:cs="Arial" w:hint="eastAsia"/>
          <w:color w:val="333333"/>
          <w:szCs w:val="24"/>
        </w:rPr>
        <w:t>4、</w:t>
      </w:r>
      <w:r w:rsidRPr="0017029E">
        <w:rPr>
          <w:rFonts w:ascii="宋体" w:hAnsi="宋体" w:cs="Arial" w:hint="eastAsia"/>
          <w:color w:val="333333"/>
          <w:szCs w:val="24"/>
        </w:rPr>
        <w:t>应用产品</w:t>
      </w:r>
      <w:r>
        <w:rPr>
          <w:rFonts w:ascii="宋体" w:hAnsi="宋体" w:cs="Arial" w:hint="eastAsia"/>
          <w:color w:val="333333"/>
          <w:szCs w:val="24"/>
        </w:rPr>
        <w:t>具备高</w:t>
      </w:r>
      <w:r w:rsidRPr="0017029E">
        <w:rPr>
          <w:rFonts w:ascii="宋体" w:hAnsi="宋体" w:cs="Arial" w:hint="eastAsia"/>
          <w:color w:val="333333"/>
          <w:szCs w:val="24"/>
        </w:rPr>
        <w:t>可靠性和兼容性；</w:t>
      </w:r>
    </w:p>
    <w:p w:rsidR="00C01170" w:rsidRDefault="00C01170" w:rsidP="00C01170">
      <w:pPr>
        <w:ind w:firstLineChars="214" w:firstLine="514"/>
        <w:rPr>
          <w:rFonts w:ascii="宋体" w:hAnsi="宋体" w:cs="Arial"/>
          <w:color w:val="333333"/>
          <w:szCs w:val="24"/>
        </w:rPr>
      </w:pPr>
      <w:r>
        <w:rPr>
          <w:rFonts w:ascii="宋体" w:hAnsi="宋体" w:cs="Arial"/>
          <w:color w:val="333333"/>
          <w:szCs w:val="24"/>
        </w:rPr>
        <w:t>5</w:t>
      </w:r>
      <w:r>
        <w:rPr>
          <w:rFonts w:ascii="宋体" w:hAnsi="宋体" w:cs="Arial" w:hint="eastAsia"/>
          <w:color w:val="333333"/>
          <w:szCs w:val="24"/>
        </w:rPr>
        <w:t>、</w:t>
      </w:r>
      <w:r w:rsidRPr="0017029E">
        <w:rPr>
          <w:rFonts w:ascii="宋体" w:hAnsi="宋体" w:cs="Arial" w:hint="eastAsia"/>
          <w:color w:val="333333"/>
          <w:szCs w:val="24"/>
        </w:rPr>
        <w:t>系统具有未来的可扩展性；</w:t>
      </w:r>
    </w:p>
    <w:p w:rsidR="00C01170" w:rsidRPr="0017029E" w:rsidRDefault="00C01170" w:rsidP="00C01170">
      <w:pPr>
        <w:ind w:firstLineChars="214" w:firstLine="514"/>
        <w:rPr>
          <w:rFonts w:ascii="宋体" w:hAnsi="宋体" w:cs="Arial"/>
          <w:color w:val="333333"/>
          <w:szCs w:val="24"/>
        </w:rPr>
      </w:pPr>
      <w:r>
        <w:rPr>
          <w:rFonts w:ascii="宋体" w:hAnsi="宋体" w:cs="Arial"/>
          <w:color w:val="333333"/>
          <w:szCs w:val="24"/>
        </w:rPr>
        <w:t>6</w:t>
      </w:r>
      <w:r>
        <w:rPr>
          <w:rFonts w:ascii="宋体" w:hAnsi="宋体" w:cs="Arial" w:hint="eastAsia"/>
          <w:color w:val="333333"/>
          <w:szCs w:val="24"/>
        </w:rPr>
        <w:t>、</w:t>
      </w:r>
      <w:r w:rsidRPr="0017029E">
        <w:rPr>
          <w:rFonts w:ascii="宋体" w:hAnsi="宋体" w:cs="Arial" w:hint="eastAsia"/>
          <w:color w:val="333333"/>
          <w:szCs w:val="24"/>
        </w:rPr>
        <w:t>集中控制、布局合理；施工方便、价格合理、外形美观；架构合理、低成本、低维护量，具体要求如下：</w:t>
      </w:r>
    </w:p>
    <w:p w:rsidR="00C01170" w:rsidRPr="0017029E" w:rsidRDefault="00C01170" w:rsidP="00C01170">
      <w:pPr>
        <w:numPr>
          <w:ilvl w:val="0"/>
          <w:numId w:val="2"/>
        </w:numPr>
        <w:ind w:leftChars="200" w:left="900" w:hangingChars="175"/>
        <w:rPr>
          <w:rFonts w:ascii="宋体" w:hAnsi="宋体" w:cs="Arial"/>
          <w:color w:val="333333"/>
          <w:szCs w:val="24"/>
        </w:rPr>
      </w:pPr>
      <w:r w:rsidRPr="0017029E">
        <w:rPr>
          <w:rFonts w:ascii="宋体" w:hAnsi="宋体" w:cs="Arial" w:hint="eastAsia"/>
          <w:color w:val="333333"/>
          <w:szCs w:val="24"/>
        </w:rPr>
        <w:t>可录制各点的视频录像以备安防查用</w:t>
      </w:r>
      <w:r>
        <w:rPr>
          <w:rFonts w:ascii="宋体" w:hAnsi="宋体" w:cs="Arial" w:hint="eastAsia"/>
          <w:color w:val="333333"/>
          <w:szCs w:val="24"/>
        </w:rPr>
        <w:t>；</w:t>
      </w:r>
    </w:p>
    <w:p w:rsidR="00C01170" w:rsidRPr="0017029E" w:rsidRDefault="00C01170" w:rsidP="00C01170">
      <w:pPr>
        <w:numPr>
          <w:ilvl w:val="0"/>
          <w:numId w:val="2"/>
        </w:numPr>
        <w:spacing w:before="100" w:beforeAutospacing="1" w:after="100" w:afterAutospacing="1"/>
        <w:ind w:leftChars="200" w:left="900" w:hangingChars="175"/>
        <w:rPr>
          <w:rFonts w:ascii="宋体" w:hAnsi="宋体" w:cs="Arial"/>
          <w:color w:val="333333"/>
          <w:szCs w:val="24"/>
        </w:rPr>
      </w:pPr>
      <w:r w:rsidRPr="0017029E">
        <w:rPr>
          <w:rFonts w:ascii="宋体" w:hAnsi="宋体" w:cs="Arial" w:hint="eastAsia"/>
          <w:color w:val="333333"/>
          <w:szCs w:val="24"/>
        </w:rPr>
        <w:t>可以清晰的观测到</w:t>
      </w:r>
      <w:r>
        <w:rPr>
          <w:rFonts w:ascii="宋体" w:hAnsi="宋体" w:cs="Arial" w:hint="eastAsia"/>
          <w:color w:val="333333"/>
          <w:szCs w:val="24"/>
        </w:rPr>
        <w:t>校园内主要</w:t>
      </w:r>
      <w:r w:rsidRPr="0017029E">
        <w:rPr>
          <w:rFonts w:ascii="宋体" w:hAnsi="宋体" w:cs="Arial" w:hint="eastAsia"/>
          <w:color w:val="333333"/>
          <w:szCs w:val="24"/>
        </w:rPr>
        <w:t xml:space="preserve">道路行人的行为动态及相貌特征； </w:t>
      </w:r>
    </w:p>
    <w:p w:rsidR="00C01170" w:rsidRPr="0017029E" w:rsidRDefault="00C01170" w:rsidP="00C01170">
      <w:pPr>
        <w:numPr>
          <w:ilvl w:val="0"/>
          <w:numId w:val="2"/>
        </w:numPr>
        <w:spacing w:before="100" w:beforeAutospacing="1" w:after="100" w:afterAutospacing="1"/>
        <w:ind w:leftChars="200" w:left="900" w:hangingChars="175"/>
        <w:rPr>
          <w:rFonts w:ascii="宋体" w:hAnsi="宋体"/>
          <w:szCs w:val="24"/>
        </w:rPr>
      </w:pPr>
      <w:r w:rsidRPr="0017029E">
        <w:rPr>
          <w:rFonts w:ascii="宋体" w:hAnsi="宋体" w:cs="Arial" w:hint="eastAsia"/>
          <w:color w:val="333333"/>
          <w:szCs w:val="24"/>
        </w:rPr>
        <w:t>系统监控中心通过电脑实现高度智能化控制管理，包括多画面同屏分割显示、画面分组自动轮巡切换、图片抓拍、电子</w:t>
      </w:r>
      <w:r w:rsidRPr="0017029E">
        <w:rPr>
          <w:rFonts w:ascii="宋体" w:hAnsi="宋体" w:cs="Arial" w:hint="eastAsia"/>
          <w:color w:val="333333"/>
          <w:kern w:val="0"/>
          <w:szCs w:val="24"/>
        </w:rPr>
        <w:t>地图等功能，提供实时、定时、报警触发、随时启停等多种录像模式以及对录像资料的智能化快速回放查询；</w:t>
      </w:r>
    </w:p>
    <w:p w:rsidR="00C01170" w:rsidRPr="0017029E" w:rsidRDefault="00C01170" w:rsidP="00C01170">
      <w:pPr>
        <w:numPr>
          <w:ilvl w:val="0"/>
          <w:numId w:val="2"/>
        </w:numPr>
        <w:spacing w:before="100" w:beforeAutospacing="1" w:after="100" w:afterAutospacing="1"/>
        <w:ind w:leftChars="200" w:left="900" w:hangingChars="175"/>
        <w:rPr>
          <w:rFonts w:ascii="宋体" w:hAnsi="宋体" w:cs="Arial"/>
          <w:color w:val="333333"/>
          <w:kern w:val="0"/>
          <w:szCs w:val="24"/>
        </w:rPr>
      </w:pPr>
      <w:r w:rsidRPr="0017029E">
        <w:rPr>
          <w:rFonts w:ascii="宋体" w:hAnsi="宋体" w:cs="Arial" w:hint="eastAsia"/>
          <w:color w:val="333333"/>
          <w:kern w:val="0"/>
          <w:szCs w:val="24"/>
        </w:rPr>
        <w:t>系统监控中心要求实时显示所有图像，并且可以任意调用、放大指定的图像、视频图像清晰度高，视频稳定；</w:t>
      </w:r>
    </w:p>
    <w:p w:rsidR="00C01170" w:rsidRPr="0017029E" w:rsidRDefault="00C01170" w:rsidP="00C01170">
      <w:pPr>
        <w:numPr>
          <w:ilvl w:val="0"/>
          <w:numId w:val="2"/>
        </w:numPr>
        <w:spacing w:before="100" w:beforeAutospacing="1" w:after="100" w:afterAutospacing="1"/>
        <w:ind w:leftChars="200" w:left="900" w:hangingChars="175"/>
        <w:rPr>
          <w:rFonts w:ascii="宋体" w:hAnsi="宋体"/>
          <w:szCs w:val="24"/>
        </w:rPr>
      </w:pPr>
      <w:r w:rsidRPr="0017029E">
        <w:rPr>
          <w:rFonts w:ascii="宋体" w:hAnsi="宋体" w:cs="Arial" w:hint="eastAsia"/>
          <w:color w:val="333333"/>
          <w:kern w:val="0"/>
          <w:szCs w:val="24"/>
        </w:rPr>
        <w:t>系统网内的主控管理电脑和经授权的电脑可以任意调用视频图像的录像资料；</w:t>
      </w:r>
    </w:p>
    <w:p w:rsidR="00C01170" w:rsidRPr="0017029E" w:rsidRDefault="00C01170" w:rsidP="00C01170">
      <w:pPr>
        <w:numPr>
          <w:ilvl w:val="0"/>
          <w:numId w:val="2"/>
        </w:numPr>
        <w:spacing w:before="100" w:beforeAutospacing="1" w:after="100" w:afterAutospacing="1"/>
        <w:ind w:leftChars="200" w:left="900" w:hangingChars="175"/>
        <w:rPr>
          <w:rFonts w:ascii="宋体" w:hAnsi="宋体" w:cs="宋体"/>
          <w:color w:val="000000"/>
          <w:kern w:val="0"/>
          <w:szCs w:val="24"/>
        </w:rPr>
      </w:pPr>
      <w:r>
        <w:rPr>
          <w:rFonts w:ascii="宋体" w:hAnsi="宋体" w:cs="Arial" w:hint="eastAsia"/>
          <w:color w:val="333333"/>
          <w:kern w:val="0"/>
          <w:szCs w:val="24"/>
        </w:rPr>
        <w:t>远程集中监控：各前端</w:t>
      </w:r>
      <w:r w:rsidRPr="0017029E">
        <w:rPr>
          <w:rFonts w:ascii="宋体" w:hAnsi="宋体" w:cs="Arial" w:hint="eastAsia"/>
          <w:color w:val="333333"/>
          <w:kern w:val="0"/>
          <w:szCs w:val="24"/>
        </w:rPr>
        <w:t>设备的远程视频情况全部集中到监控中心。可以实现传统视频监控系统的功能（防盗监控、管理监控）；远程WEB配置管理、使用方便；</w:t>
      </w:r>
      <w:r w:rsidRPr="0017029E">
        <w:rPr>
          <w:rFonts w:ascii="宋体" w:hAnsi="宋体" w:cs="Arial" w:hint="eastAsia"/>
          <w:color w:val="000000"/>
          <w:szCs w:val="24"/>
        </w:rPr>
        <w:t>监控中心以外的远程监控点可以通过 IE 的和安装客户端软件的方式进行监控。</w:t>
      </w:r>
    </w:p>
    <w:p w:rsidR="00C01170" w:rsidRPr="0017029E" w:rsidRDefault="00C01170" w:rsidP="00C01170">
      <w:pPr>
        <w:pStyle w:val="2"/>
        <w:rPr>
          <w:rFonts w:ascii="宋体" w:hAnsi="宋体"/>
        </w:rPr>
      </w:pPr>
      <w:r w:rsidRPr="0017029E">
        <w:rPr>
          <w:rFonts w:ascii="宋体" w:hAnsi="宋体"/>
        </w:rPr>
        <w:lastRenderedPageBreak/>
        <w:t>设计依据</w:t>
      </w:r>
    </w:p>
    <w:p w:rsidR="00C01170" w:rsidRPr="0017029E" w:rsidRDefault="00C01170" w:rsidP="00C01170">
      <w:pPr>
        <w:ind w:firstLineChars="200" w:firstLine="480"/>
        <w:rPr>
          <w:rFonts w:ascii="宋体" w:hAnsi="宋体"/>
        </w:rPr>
      </w:pPr>
      <w:r w:rsidRPr="0017029E">
        <w:rPr>
          <w:rFonts w:ascii="宋体" w:hAnsi="宋体" w:hint="eastAsia"/>
        </w:rPr>
        <w:t>系统建设依据国家相关法律规章、国家和行业相关标准、相关研究成果等资料进行规划设计，具体如下：</w:t>
      </w:r>
    </w:p>
    <w:p w:rsidR="00C01170" w:rsidRPr="00D77635" w:rsidRDefault="00C01170" w:rsidP="00C01170">
      <w:pPr>
        <w:pStyle w:val="10"/>
        <w:jc w:val="left"/>
      </w:pPr>
      <w:r w:rsidRPr="00D77635">
        <w:rPr>
          <w:rFonts w:hint="eastAsia"/>
        </w:rPr>
        <w:t>《综合布线系统工程设计规范》（G</w:t>
      </w:r>
      <w:r w:rsidRPr="00D77635">
        <w:t>B50311</w:t>
      </w:r>
      <w:r w:rsidRPr="00D77635">
        <w:rPr>
          <w:rFonts w:hint="eastAsia"/>
        </w:rPr>
        <w:t>-</w:t>
      </w:r>
      <w:r w:rsidRPr="00D77635">
        <w:t>2016</w:t>
      </w:r>
      <w:r w:rsidRPr="00D77635">
        <w:rPr>
          <w:rFonts w:hint="eastAsia"/>
        </w:rPr>
        <w:t>）</w:t>
      </w:r>
    </w:p>
    <w:p w:rsidR="00C01170" w:rsidRPr="00D77635" w:rsidRDefault="00C01170" w:rsidP="00C01170">
      <w:pPr>
        <w:pStyle w:val="10"/>
        <w:jc w:val="left"/>
      </w:pPr>
      <w:r w:rsidRPr="00D77635">
        <w:rPr>
          <w:rFonts w:hint="eastAsia"/>
        </w:rPr>
        <w:t>《建筑物电子信息系统防雷技术规范》（G</w:t>
      </w:r>
      <w:r w:rsidRPr="00D77635">
        <w:t>B50343</w:t>
      </w:r>
      <w:r w:rsidRPr="00D77635">
        <w:rPr>
          <w:rFonts w:hint="eastAsia"/>
        </w:rPr>
        <w:t>-</w:t>
      </w:r>
      <w:r w:rsidRPr="00D77635">
        <w:t>20</w:t>
      </w:r>
      <w:r>
        <w:t>12</w:t>
      </w:r>
      <w:r w:rsidRPr="00D77635">
        <w:rPr>
          <w:rFonts w:hint="eastAsia"/>
        </w:rPr>
        <w:t>）</w:t>
      </w:r>
    </w:p>
    <w:p w:rsidR="00C01170" w:rsidRPr="00D77635" w:rsidRDefault="00C01170" w:rsidP="00C01170">
      <w:pPr>
        <w:pStyle w:val="10"/>
        <w:jc w:val="left"/>
      </w:pPr>
      <w:r w:rsidRPr="00D77635">
        <w:rPr>
          <w:rFonts w:hint="eastAsia"/>
        </w:rPr>
        <w:t>《视频安防监控系统技术要求》（G</w:t>
      </w:r>
      <w:r w:rsidRPr="00D77635">
        <w:t>A</w:t>
      </w:r>
      <w:r w:rsidRPr="00D77635">
        <w:rPr>
          <w:rFonts w:hint="eastAsia"/>
        </w:rPr>
        <w:t>/</w:t>
      </w:r>
      <w:r w:rsidRPr="00D77635">
        <w:t>T367-2001</w:t>
      </w:r>
      <w:r w:rsidRPr="00D77635">
        <w:rPr>
          <w:rFonts w:hint="eastAsia"/>
        </w:rPr>
        <w:t>）</w:t>
      </w:r>
    </w:p>
    <w:p w:rsidR="00C01170" w:rsidRPr="00D77635" w:rsidRDefault="00C01170" w:rsidP="00C01170">
      <w:pPr>
        <w:pStyle w:val="10"/>
        <w:jc w:val="left"/>
      </w:pPr>
      <w:r w:rsidRPr="00D77635">
        <w:rPr>
          <w:rFonts w:hint="eastAsia"/>
        </w:rPr>
        <w:t>《信息技术开放系统互连网络层安全协议》（G</w:t>
      </w:r>
      <w:r w:rsidRPr="00D77635">
        <w:t>B/T 17963</w:t>
      </w:r>
      <w:r w:rsidRPr="00D77635">
        <w:rPr>
          <w:rFonts w:hint="eastAsia"/>
        </w:rPr>
        <w:t>）</w:t>
      </w:r>
    </w:p>
    <w:p w:rsidR="00C01170" w:rsidRPr="00D77635" w:rsidRDefault="00C01170" w:rsidP="00C01170">
      <w:pPr>
        <w:pStyle w:val="10"/>
        <w:ind w:firstLineChars="200" w:firstLine="480"/>
        <w:jc w:val="left"/>
      </w:pPr>
      <w:r w:rsidRPr="00D77635">
        <w:t>《安全防范工程技术规范》（GB 50348-20</w:t>
      </w:r>
      <w:r>
        <w:t>18</w:t>
      </w:r>
      <w:r w:rsidRPr="00D77635">
        <w:t>）；</w:t>
      </w:r>
    </w:p>
    <w:p w:rsidR="00C01170" w:rsidRPr="00D77635" w:rsidRDefault="00C01170" w:rsidP="00C01170">
      <w:pPr>
        <w:pStyle w:val="10"/>
        <w:jc w:val="left"/>
      </w:pPr>
      <w:r w:rsidRPr="00D77635">
        <w:t>《安全防范工程程序与要求》（GA/T75-94）；</w:t>
      </w:r>
    </w:p>
    <w:p w:rsidR="00C01170" w:rsidRPr="00D77635" w:rsidRDefault="00C01170" w:rsidP="00C01170">
      <w:pPr>
        <w:pStyle w:val="10"/>
        <w:jc w:val="left"/>
      </w:pPr>
      <w:r w:rsidRPr="00D77635">
        <w:t>《安全防范系统验收规则》（GA308-2001）；</w:t>
      </w:r>
    </w:p>
    <w:p w:rsidR="00C01170" w:rsidRPr="00D77635" w:rsidRDefault="00C01170" w:rsidP="00C01170">
      <w:pPr>
        <w:pStyle w:val="10"/>
        <w:jc w:val="left"/>
      </w:pPr>
      <w:r w:rsidRPr="00D77635">
        <w:t>《安全防范系统通用图形符号》（GA/T74-2000）；</w:t>
      </w:r>
    </w:p>
    <w:p w:rsidR="00C01170" w:rsidRPr="00D77635" w:rsidRDefault="00C01170" w:rsidP="00C01170">
      <w:pPr>
        <w:pStyle w:val="10"/>
        <w:jc w:val="left"/>
      </w:pPr>
      <w:r w:rsidRPr="00D77635">
        <w:t>《民用闭路电视监控系统工程技术规范》（GB50198-</w:t>
      </w:r>
      <w:r>
        <w:t>2011</w:t>
      </w:r>
      <w:r w:rsidRPr="00D77635">
        <w:t>）；</w:t>
      </w:r>
    </w:p>
    <w:p w:rsidR="00C01170" w:rsidRPr="00D77635" w:rsidRDefault="00C01170" w:rsidP="00C01170">
      <w:pPr>
        <w:pStyle w:val="10"/>
        <w:jc w:val="left"/>
      </w:pPr>
      <w:r w:rsidRPr="00D77635">
        <w:t>《工业电视系统工程设计规范》（GB</w:t>
      </w:r>
      <w:r>
        <w:t>50115</w:t>
      </w:r>
      <w:r>
        <w:rPr>
          <w:rFonts w:hint="eastAsia"/>
        </w:rPr>
        <w:t>-</w:t>
      </w:r>
      <w:r>
        <w:t>2009</w:t>
      </w:r>
      <w:r w:rsidRPr="00D77635">
        <w:t>）；</w:t>
      </w:r>
    </w:p>
    <w:p w:rsidR="00C01170" w:rsidRPr="00D77635" w:rsidRDefault="00C01170" w:rsidP="00C01170">
      <w:pPr>
        <w:pStyle w:val="10"/>
        <w:jc w:val="left"/>
      </w:pPr>
      <w:r w:rsidRPr="00D77635">
        <w:t>《音频、视频及类似电子设备安全要求》（GB8898-2001）；</w:t>
      </w:r>
    </w:p>
    <w:p w:rsidR="00C01170" w:rsidRPr="00D77635" w:rsidRDefault="00C01170" w:rsidP="00C01170">
      <w:pPr>
        <w:pStyle w:val="10"/>
        <w:jc w:val="left"/>
      </w:pPr>
      <w:r w:rsidRPr="00D77635">
        <w:t>《测量、控制和试验室用电气设备的安全要求》(GB4793-20</w:t>
      </w:r>
      <w:r>
        <w:t>13</w:t>
      </w:r>
      <w:r w:rsidRPr="00D77635">
        <w:t>)；</w:t>
      </w:r>
    </w:p>
    <w:p w:rsidR="00C01170" w:rsidRPr="00D77635" w:rsidRDefault="00C01170" w:rsidP="00C01170">
      <w:pPr>
        <w:pStyle w:val="10"/>
        <w:jc w:val="left"/>
      </w:pPr>
      <w:r w:rsidRPr="00D77635">
        <w:t>《信息技术设备的安全》（</w:t>
      </w:r>
      <w:r>
        <w:t>GB4943-2011</w:t>
      </w:r>
      <w:r w:rsidRPr="00D77635">
        <w:t>）；</w:t>
      </w:r>
    </w:p>
    <w:p w:rsidR="00C01170" w:rsidRPr="00D77635" w:rsidRDefault="00C01170" w:rsidP="00C01170">
      <w:pPr>
        <w:pStyle w:val="10"/>
        <w:jc w:val="left"/>
      </w:pPr>
      <w:r w:rsidRPr="00D77635">
        <w:t>ISO TCP/IP协议标准</w:t>
      </w:r>
    </w:p>
    <w:p w:rsidR="00C01170" w:rsidRPr="00D77635" w:rsidRDefault="00C01170" w:rsidP="00C01170">
      <w:pPr>
        <w:pStyle w:val="10"/>
        <w:jc w:val="left"/>
      </w:pPr>
      <w:r w:rsidRPr="00D77635">
        <w:t>ISO/IEC 13818 MPEG-2协议标准</w:t>
      </w:r>
    </w:p>
    <w:p w:rsidR="00C01170" w:rsidRPr="00D77635" w:rsidRDefault="00C01170" w:rsidP="00C01170">
      <w:pPr>
        <w:pStyle w:val="10"/>
        <w:jc w:val="left"/>
      </w:pPr>
      <w:r w:rsidRPr="00D77635">
        <w:t>ISO IGMP/CGMP协议标准</w:t>
      </w:r>
    </w:p>
    <w:p w:rsidR="00C01170" w:rsidRPr="00D77635" w:rsidRDefault="00C01170" w:rsidP="00C01170">
      <w:pPr>
        <w:pStyle w:val="10"/>
        <w:jc w:val="left"/>
      </w:pPr>
      <w:r w:rsidRPr="00D77635">
        <w:t>《中华人民共和国通信行业标准》（YD/T926） </w:t>
      </w:r>
    </w:p>
    <w:p w:rsidR="00C01170" w:rsidRPr="0017029E" w:rsidRDefault="00C01170" w:rsidP="00C01170">
      <w:pPr>
        <w:pStyle w:val="2"/>
        <w:rPr>
          <w:rFonts w:ascii="宋体" w:hAnsi="宋体"/>
        </w:rPr>
      </w:pPr>
      <w:r w:rsidRPr="0017029E">
        <w:rPr>
          <w:rFonts w:ascii="宋体" w:hAnsi="宋体" w:hint="eastAsia"/>
        </w:rPr>
        <w:t>总体设计</w:t>
      </w:r>
    </w:p>
    <w:p w:rsidR="00C01170" w:rsidRPr="00D77635" w:rsidRDefault="00C01170" w:rsidP="00C01170">
      <w:pPr>
        <w:pStyle w:val="10"/>
        <w:jc w:val="left"/>
      </w:pPr>
      <w:r w:rsidRPr="00D77635">
        <w:rPr>
          <w:rFonts w:hint="eastAsia"/>
        </w:rPr>
        <w:t>1．根据安全技术防范管理的需要，对</w:t>
      </w:r>
      <w:r>
        <w:rPr>
          <w:rFonts w:hint="eastAsia"/>
        </w:rPr>
        <w:t>我院</w:t>
      </w:r>
      <w:r w:rsidRPr="00D77635">
        <w:rPr>
          <w:rFonts w:hint="eastAsia"/>
        </w:rPr>
        <w:t>各主要道路进行视频探测、图像实时监视和有效记录、回放。对高风险的区域显示、记录、回放的图像的质量满足</w:t>
      </w:r>
      <w:r>
        <w:rPr>
          <w:rFonts w:hint="eastAsia"/>
        </w:rPr>
        <w:t>安全</w:t>
      </w:r>
      <w:r w:rsidRPr="00D77635">
        <w:rPr>
          <w:rFonts w:hint="eastAsia"/>
        </w:rPr>
        <w:t>管理的要求。</w:t>
      </w:r>
    </w:p>
    <w:p w:rsidR="00C01170" w:rsidRPr="00D77635" w:rsidRDefault="00C01170" w:rsidP="00C01170">
      <w:pPr>
        <w:pStyle w:val="10"/>
        <w:jc w:val="left"/>
      </w:pPr>
      <w:r w:rsidRPr="00D77635">
        <w:rPr>
          <w:rFonts w:hint="eastAsia"/>
        </w:rPr>
        <w:t>2．视频监控系统具备画面定格功能，对多路摄像信号具有实时传输、</w:t>
      </w:r>
      <w:r>
        <w:rPr>
          <w:rFonts w:hint="eastAsia"/>
        </w:rPr>
        <w:t>切换显示、后备存储等功能。</w:t>
      </w:r>
      <w:r w:rsidRPr="00D77635">
        <w:rPr>
          <w:rFonts w:hint="eastAsia"/>
        </w:rPr>
        <w:t>具有自动、手动切换功能和多画面显示功能。在画面上</w:t>
      </w:r>
      <w:r w:rsidRPr="00D77635">
        <w:rPr>
          <w:rFonts w:hint="eastAsia"/>
        </w:rPr>
        <w:lastRenderedPageBreak/>
        <w:t>设有摄像机的编号、部位、地址和时间、日期显示。对多画面显示系统具有多画面、单画面转换、定格等功能。</w:t>
      </w:r>
    </w:p>
    <w:p w:rsidR="00C01170" w:rsidRPr="00D77635" w:rsidRDefault="00C01170" w:rsidP="00C01170">
      <w:pPr>
        <w:pStyle w:val="10"/>
        <w:jc w:val="left"/>
      </w:pPr>
      <w:r w:rsidRPr="00D77635">
        <w:rPr>
          <w:rFonts w:hint="eastAsia"/>
        </w:rPr>
        <w:t>3．系统能独立运行，能够在各种复杂的环境下稳定运行，不受外界环境变化的干扰。</w:t>
      </w:r>
    </w:p>
    <w:p w:rsidR="00C01170" w:rsidRPr="00D77635" w:rsidRDefault="00C01170" w:rsidP="00C01170">
      <w:pPr>
        <w:pStyle w:val="10"/>
        <w:jc w:val="left"/>
      </w:pPr>
      <w:r w:rsidRPr="00D77635">
        <w:rPr>
          <w:rFonts w:hint="eastAsia"/>
        </w:rPr>
        <w:t>4．视频监控系统配备具有多重检索、慢动作画面、超静止画面、步进性图像分解等功能的录像设备，能够自动重复录像、停电后自动录像和报警录像。</w:t>
      </w:r>
    </w:p>
    <w:p w:rsidR="00C01170" w:rsidRPr="00D77635" w:rsidRDefault="00C01170" w:rsidP="00C01170">
      <w:pPr>
        <w:pStyle w:val="10"/>
        <w:jc w:val="left"/>
      </w:pPr>
      <w:r w:rsidRPr="00D77635">
        <w:rPr>
          <w:rFonts w:hint="eastAsia"/>
        </w:rPr>
        <w:t>5．视频监控系统在允许的最恶劣工作条件下，图像质量不会产生可明显觉察的图像损伤。视频图像显示质量满足彩色监视系统水平分辨率≥</w:t>
      </w:r>
      <w:r>
        <w:t>1100</w:t>
      </w:r>
      <w:r w:rsidRPr="00D77635">
        <w:rPr>
          <w:rFonts w:hint="eastAsia"/>
        </w:rPr>
        <w:t>线。</w:t>
      </w:r>
    </w:p>
    <w:p w:rsidR="00C01170" w:rsidRPr="00D77635" w:rsidRDefault="00C01170" w:rsidP="00C01170">
      <w:pPr>
        <w:pStyle w:val="10"/>
        <w:jc w:val="left"/>
      </w:pPr>
      <w:r w:rsidRPr="00D77635">
        <w:rPr>
          <w:rFonts w:hint="eastAsia"/>
        </w:rPr>
        <w:t>6．一般情况下摄像机采用定焦距、定方向的固定安装方式。在光照度变化大的场所选用具有强光抑制功能的摄像机。摄像机灵敏度能适应防护目标光照度的变化，适合防护目标的最低照度条件。</w:t>
      </w:r>
    </w:p>
    <w:p w:rsidR="00C01170" w:rsidRPr="0017029E" w:rsidRDefault="00C01170" w:rsidP="00C01170">
      <w:pPr>
        <w:pStyle w:val="2"/>
        <w:rPr>
          <w:rFonts w:ascii="宋体" w:hAnsi="宋体"/>
        </w:rPr>
      </w:pPr>
      <w:r w:rsidRPr="0017029E">
        <w:rPr>
          <w:rFonts w:ascii="宋体" w:hAnsi="宋体" w:hint="eastAsia"/>
        </w:rPr>
        <w:t>详细</w:t>
      </w:r>
      <w:r w:rsidRPr="0017029E">
        <w:rPr>
          <w:rFonts w:ascii="宋体" w:hAnsi="宋体"/>
        </w:rPr>
        <w:t>设计</w:t>
      </w:r>
    </w:p>
    <w:p w:rsidR="00C01170" w:rsidRPr="0017029E" w:rsidRDefault="00C01170" w:rsidP="00CB1002">
      <w:pPr>
        <w:spacing w:beforeLines="50"/>
        <w:ind w:firstLine="482"/>
        <w:rPr>
          <w:rFonts w:ascii="宋体" w:hAnsi="宋体" w:cs="Arial"/>
          <w:b/>
          <w:color w:val="333333"/>
          <w:szCs w:val="24"/>
        </w:rPr>
      </w:pPr>
      <w:r w:rsidRPr="0017029E">
        <w:rPr>
          <w:rFonts w:ascii="宋体" w:hAnsi="宋体" w:cs="Arial" w:hint="eastAsia"/>
          <w:b/>
          <w:color w:val="333333"/>
          <w:szCs w:val="24"/>
        </w:rPr>
        <w:t>（一）前端图像采集部分</w:t>
      </w:r>
    </w:p>
    <w:p w:rsidR="00C01170" w:rsidRPr="00DA4BE4" w:rsidRDefault="00C01170" w:rsidP="00C01170">
      <w:pPr>
        <w:pStyle w:val="10"/>
        <w:jc w:val="left"/>
      </w:pPr>
      <w:r w:rsidRPr="00311CBC">
        <w:rPr>
          <w:rFonts w:hint="eastAsia"/>
        </w:rPr>
        <w:t>前端摄像系统是视频监控系统的前沿部分。是整个系统的“眼睛”，它布置在被监控场所的某一位置上，其视角能覆盖整个监视区域的各个部位，它将监视的内容变为图像信号，传送到控制中心，所以从整个系统来讲，摄像系统输出的是整个系统的原始信号源，因此，摄像部分的好坏以及它产生的图像信息的质量将影响着整</w:t>
      </w:r>
      <w:r>
        <w:rPr>
          <w:rFonts w:hint="eastAsia"/>
        </w:rPr>
        <w:t>个系统的质量。因此结合我院</w:t>
      </w:r>
      <w:r w:rsidRPr="00DA4BE4">
        <w:rPr>
          <w:rFonts w:hint="eastAsia"/>
        </w:rPr>
        <w:t>的实际情况选用科技含量较高的设备。所有监视点的配置以监视区域的大小、光照强弱和清晰度为主要依据，同时在安全性、经济性方面进行了充分的考虑。</w:t>
      </w:r>
    </w:p>
    <w:p w:rsidR="00C01170" w:rsidRPr="0017029E" w:rsidRDefault="00C01170" w:rsidP="00C01170">
      <w:pPr>
        <w:ind w:firstLine="480"/>
        <w:rPr>
          <w:rFonts w:ascii="宋体" w:hAnsi="宋体" w:cs="Arial"/>
          <w:color w:val="333333"/>
          <w:szCs w:val="24"/>
        </w:rPr>
      </w:pPr>
      <w:r w:rsidRPr="0017029E">
        <w:rPr>
          <w:rFonts w:ascii="宋体" w:hAnsi="宋体" w:cs="Arial" w:hint="eastAsia"/>
          <w:color w:val="333333"/>
          <w:szCs w:val="24"/>
        </w:rPr>
        <w:t>采用</w:t>
      </w:r>
      <w:r>
        <w:rPr>
          <w:rFonts w:ascii="宋体" w:hAnsi="宋体" w:cs="Arial" w:hint="eastAsia"/>
          <w:color w:val="333333"/>
          <w:szCs w:val="24"/>
        </w:rPr>
        <w:t>高端</w:t>
      </w:r>
      <w:r w:rsidRPr="0017029E">
        <w:rPr>
          <w:rFonts w:ascii="宋体" w:hAnsi="宋体" w:cs="Arial" w:hint="eastAsia"/>
          <w:color w:val="333333"/>
          <w:szCs w:val="24"/>
        </w:rPr>
        <w:t>室外枪式摄像机。具体分布：系统共有</w:t>
      </w:r>
      <w:r>
        <w:rPr>
          <w:rFonts w:ascii="宋体" w:hAnsi="宋体" w:cs="Arial"/>
          <w:color w:val="333333"/>
          <w:szCs w:val="24"/>
        </w:rPr>
        <w:t>11</w:t>
      </w:r>
      <w:r w:rsidRPr="0017029E">
        <w:rPr>
          <w:rFonts w:ascii="宋体" w:hAnsi="宋体" w:cs="Arial" w:hint="eastAsia"/>
          <w:color w:val="333333"/>
          <w:szCs w:val="24"/>
        </w:rPr>
        <w:t>台摄像机，分别设计在</w:t>
      </w:r>
      <w:r>
        <w:rPr>
          <w:rFonts w:ascii="宋体" w:hAnsi="宋体" w:cs="Arial" w:hint="eastAsia"/>
          <w:color w:val="333333"/>
          <w:szCs w:val="24"/>
        </w:rPr>
        <w:t>一期的图书馆、体育馆</w:t>
      </w:r>
      <w:r w:rsidRPr="0017029E">
        <w:rPr>
          <w:rFonts w:ascii="宋体" w:hAnsi="宋体" w:cs="Arial" w:hint="eastAsia"/>
          <w:color w:val="333333"/>
          <w:szCs w:val="24"/>
        </w:rPr>
        <w:t>各主要路口、人流集中地段安装监控探头进行现场实时监视录像，有效地杜绝隐患发生等。</w:t>
      </w:r>
    </w:p>
    <w:p w:rsidR="00C01170" w:rsidRDefault="00C01170" w:rsidP="00C01170">
      <w:pPr>
        <w:pStyle w:val="a6"/>
        <w:spacing w:after="50"/>
        <w:ind w:firstLineChars="200" w:firstLine="480"/>
        <w:rPr>
          <w:rFonts w:ascii="宋体" w:hAnsi="宋体" w:cs="Arial"/>
          <w:color w:val="333333"/>
          <w:szCs w:val="24"/>
        </w:rPr>
      </w:pPr>
      <w:r w:rsidRPr="0017029E">
        <w:rPr>
          <w:rFonts w:ascii="宋体" w:hAnsi="宋体" w:cs="Arial" w:hint="eastAsia"/>
          <w:color w:val="333333"/>
          <w:szCs w:val="24"/>
        </w:rPr>
        <w:t>安置室外枪式摄像机</w:t>
      </w:r>
      <w:r>
        <w:rPr>
          <w:rFonts w:ascii="宋体" w:hAnsi="宋体" w:cs="Arial"/>
          <w:color w:val="333333"/>
          <w:szCs w:val="24"/>
        </w:rPr>
        <w:t>11</w:t>
      </w:r>
      <w:r w:rsidRPr="0017029E">
        <w:rPr>
          <w:rFonts w:ascii="宋体" w:hAnsi="宋体" w:cs="Arial" w:hint="eastAsia"/>
          <w:color w:val="333333"/>
          <w:szCs w:val="24"/>
        </w:rPr>
        <w:t>台，分布位置</w:t>
      </w:r>
      <w:r>
        <w:rPr>
          <w:rFonts w:ascii="宋体" w:hAnsi="宋体" w:cs="Arial" w:hint="eastAsia"/>
          <w:color w:val="333333"/>
          <w:szCs w:val="24"/>
        </w:rPr>
        <w:t>如下</w:t>
      </w:r>
      <w:r w:rsidRPr="0017029E">
        <w:rPr>
          <w:rFonts w:ascii="宋体" w:hAnsi="宋体" w:cs="Arial" w:hint="eastAsia"/>
          <w:color w:val="333333"/>
          <w:szCs w:val="24"/>
        </w:rPr>
        <w:t>：</w:t>
      </w:r>
    </w:p>
    <w:tbl>
      <w:tblPr>
        <w:tblW w:w="7933" w:type="dxa"/>
        <w:jc w:val="center"/>
        <w:tblInd w:w="113" w:type="dxa"/>
        <w:tblLook w:val="04A0"/>
      </w:tblPr>
      <w:tblGrid>
        <w:gridCol w:w="704"/>
        <w:gridCol w:w="2552"/>
        <w:gridCol w:w="4677"/>
      </w:tblGrid>
      <w:tr w:rsidR="00C01170" w:rsidRPr="00A92C35" w:rsidTr="00F5044E">
        <w:trPr>
          <w:trHeight w:val="281"/>
          <w:jc w:val="center"/>
        </w:trPr>
        <w:tc>
          <w:tcPr>
            <w:tcW w:w="7933" w:type="dxa"/>
            <w:gridSpan w:val="3"/>
            <w:tcBorders>
              <w:top w:val="single" w:sz="4" w:space="0" w:color="auto"/>
              <w:left w:val="single" w:sz="4" w:space="0" w:color="auto"/>
              <w:bottom w:val="single" w:sz="4" w:space="0" w:color="auto"/>
              <w:right w:val="single" w:sz="4" w:space="0" w:color="auto"/>
            </w:tcBorders>
            <w:shd w:val="clear" w:color="000000" w:fill="E6B8B7"/>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位置分布表</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000000" w:fill="D8E4BC"/>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序号</w:t>
            </w:r>
          </w:p>
        </w:tc>
        <w:tc>
          <w:tcPr>
            <w:tcW w:w="2552" w:type="dxa"/>
            <w:tcBorders>
              <w:top w:val="nil"/>
              <w:left w:val="nil"/>
              <w:bottom w:val="single" w:sz="4" w:space="0" w:color="auto"/>
              <w:right w:val="single" w:sz="4" w:space="0" w:color="auto"/>
            </w:tcBorders>
            <w:shd w:val="clear" w:color="000000" w:fill="D8E4BC"/>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编号</w:t>
            </w:r>
          </w:p>
        </w:tc>
        <w:tc>
          <w:tcPr>
            <w:tcW w:w="4677" w:type="dxa"/>
            <w:tcBorders>
              <w:top w:val="nil"/>
              <w:left w:val="nil"/>
              <w:bottom w:val="single" w:sz="4" w:space="0" w:color="auto"/>
              <w:right w:val="single" w:sz="4" w:space="0" w:color="auto"/>
            </w:tcBorders>
            <w:shd w:val="clear" w:color="000000" w:fill="D8E4BC"/>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位置</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1</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SW-JK-1</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图书馆东南角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2</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SW-JK-2</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图书馆西北角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lastRenderedPageBreak/>
              <w:t>3</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SW-JK-3</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图书馆西北角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4</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SW-JK-4</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图书馆西南角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5</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SW-JK-5</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图书馆西南角</w:t>
            </w:r>
          </w:p>
        </w:tc>
      </w:tr>
      <w:tr w:rsidR="00C01170" w:rsidRPr="00A92C35" w:rsidTr="00F5044E">
        <w:trPr>
          <w:trHeight w:val="6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6</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SW-JK-6</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图书馆东北角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7</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SW-JK-7</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图书馆东北角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8</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SW-JK-8</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图书馆东北角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9</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SW-JK-9</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EB5C7F" w:rsidRDefault="00C01170" w:rsidP="00F5044E">
            <w:pPr>
              <w:spacing w:line="240" w:lineRule="auto"/>
              <w:jc w:val="center"/>
              <w:rPr>
                <w:rFonts w:ascii="宋体" w:hAnsi="宋体" w:cs="宋体"/>
                <w:color w:val="000000"/>
                <w:kern w:val="0"/>
                <w:sz w:val="22"/>
              </w:rPr>
            </w:pPr>
            <w:r w:rsidRPr="00EB5C7F">
              <w:rPr>
                <w:rFonts w:ascii="宋体" w:hAnsi="宋体" w:cs="宋体" w:hint="eastAsia"/>
                <w:color w:val="000000"/>
                <w:kern w:val="0"/>
                <w:sz w:val="22"/>
              </w:rPr>
              <w:t>图书馆西南角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10</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SW-JK-10</w:t>
            </w:r>
          </w:p>
        </w:tc>
        <w:tc>
          <w:tcPr>
            <w:tcW w:w="4677" w:type="dxa"/>
            <w:tcBorders>
              <w:top w:val="nil"/>
              <w:left w:val="nil"/>
              <w:bottom w:val="single" w:sz="4" w:space="0" w:color="auto"/>
              <w:right w:val="single" w:sz="4" w:space="0" w:color="auto"/>
            </w:tcBorders>
            <w:shd w:val="clear" w:color="auto" w:fill="auto"/>
            <w:vAlign w:val="bottom"/>
            <w:hideMark/>
          </w:tcPr>
          <w:p w:rsidR="00C01170" w:rsidRPr="00EB5C7F" w:rsidRDefault="00C01170" w:rsidP="00F5044E">
            <w:pPr>
              <w:spacing w:line="240" w:lineRule="auto"/>
              <w:jc w:val="center"/>
              <w:rPr>
                <w:rFonts w:ascii="宋体" w:hAnsi="宋体" w:cs="宋体"/>
                <w:color w:val="000000"/>
                <w:kern w:val="0"/>
                <w:sz w:val="22"/>
              </w:rPr>
            </w:pPr>
            <w:r w:rsidRPr="00EB5C7F">
              <w:rPr>
                <w:rFonts w:ascii="宋体" w:hAnsi="宋体" w:cs="宋体" w:hint="eastAsia"/>
                <w:color w:val="000000"/>
                <w:kern w:val="0"/>
                <w:sz w:val="22"/>
              </w:rPr>
              <w:t>体育馆西南角</w:t>
            </w:r>
          </w:p>
        </w:tc>
      </w:tr>
      <w:tr w:rsidR="00C01170" w:rsidRPr="00A92C35" w:rsidTr="00F5044E">
        <w:trPr>
          <w:trHeight w:val="2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11</w:t>
            </w:r>
          </w:p>
        </w:tc>
        <w:tc>
          <w:tcPr>
            <w:tcW w:w="2552" w:type="dxa"/>
            <w:tcBorders>
              <w:top w:val="nil"/>
              <w:left w:val="nil"/>
              <w:bottom w:val="single" w:sz="4" w:space="0" w:color="auto"/>
              <w:right w:val="single" w:sz="4" w:space="0" w:color="auto"/>
            </w:tcBorders>
            <w:shd w:val="clear" w:color="auto" w:fill="auto"/>
            <w:noWrap/>
            <w:vAlign w:val="bottom"/>
            <w:hideMark/>
          </w:tcPr>
          <w:p w:rsidR="00C01170" w:rsidRPr="00A92C35" w:rsidRDefault="00C01170" w:rsidP="00F5044E">
            <w:pPr>
              <w:spacing w:line="240" w:lineRule="auto"/>
              <w:jc w:val="center"/>
              <w:rPr>
                <w:rFonts w:ascii="宋体" w:hAnsi="宋体" w:cs="宋体"/>
                <w:color w:val="000000"/>
                <w:kern w:val="0"/>
                <w:sz w:val="22"/>
              </w:rPr>
            </w:pPr>
            <w:r w:rsidRPr="00A92C35">
              <w:rPr>
                <w:rFonts w:ascii="宋体" w:hAnsi="宋体" w:cs="宋体" w:hint="eastAsia"/>
                <w:color w:val="000000"/>
                <w:kern w:val="0"/>
                <w:sz w:val="22"/>
              </w:rPr>
              <w:t>SW-JK-11</w:t>
            </w:r>
          </w:p>
        </w:tc>
        <w:tc>
          <w:tcPr>
            <w:tcW w:w="4677" w:type="dxa"/>
            <w:tcBorders>
              <w:top w:val="nil"/>
              <w:left w:val="nil"/>
              <w:bottom w:val="single" w:sz="4" w:space="0" w:color="auto"/>
              <w:right w:val="single" w:sz="4" w:space="0" w:color="auto"/>
            </w:tcBorders>
            <w:shd w:val="clear" w:color="auto" w:fill="auto"/>
            <w:noWrap/>
            <w:vAlign w:val="bottom"/>
            <w:hideMark/>
          </w:tcPr>
          <w:p w:rsidR="00C01170" w:rsidRPr="00EB5C7F" w:rsidRDefault="00C01170" w:rsidP="00F5044E">
            <w:pPr>
              <w:spacing w:line="240" w:lineRule="auto"/>
              <w:jc w:val="center"/>
              <w:rPr>
                <w:rFonts w:ascii="宋体" w:hAnsi="宋体" w:cs="宋体"/>
                <w:color w:val="000000"/>
                <w:kern w:val="0"/>
                <w:sz w:val="22"/>
              </w:rPr>
            </w:pPr>
            <w:r w:rsidRPr="00EB5C7F">
              <w:rPr>
                <w:rFonts w:ascii="宋体" w:hAnsi="宋体" w:cs="宋体" w:hint="eastAsia"/>
                <w:color w:val="000000"/>
                <w:kern w:val="0"/>
                <w:sz w:val="22"/>
              </w:rPr>
              <w:t>体育馆西南角</w:t>
            </w:r>
          </w:p>
        </w:tc>
      </w:tr>
    </w:tbl>
    <w:p w:rsidR="00C01170" w:rsidRPr="0017029E" w:rsidRDefault="00C01170" w:rsidP="00C01170">
      <w:pPr>
        <w:pStyle w:val="a6"/>
        <w:spacing w:after="50"/>
        <w:ind w:firstLineChars="200" w:firstLine="480"/>
        <w:rPr>
          <w:rFonts w:ascii="宋体" w:hAnsi="宋体" w:cs="Arial"/>
          <w:color w:val="333333"/>
          <w:szCs w:val="24"/>
        </w:rPr>
      </w:pPr>
    </w:p>
    <w:p w:rsidR="00C01170" w:rsidRDefault="00C01170" w:rsidP="00C01170">
      <w:pPr>
        <w:rPr>
          <w:rFonts w:ascii="宋体" w:hAnsi="宋体"/>
          <w:b/>
          <w:szCs w:val="24"/>
        </w:rPr>
      </w:pPr>
    </w:p>
    <w:p w:rsidR="00C01170" w:rsidRPr="0017029E" w:rsidRDefault="00C01170" w:rsidP="00C01170">
      <w:pPr>
        <w:ind w:leftChars="118" w:left="283" w:firstLineChars="50" w:firstLine="120"/>
        <w:rPr>
          <w:rFonts w:ascii="宋体" w:hAnsi="宋体"/>
          <w:b/>
          <w:szCs w:val="24"/>
        </w:rPr>
      </w:pPr>
      <w:r w:rsidRPr="0017029E">
        <w:rPr>
          <w:rFonts w:ascii="宋体" w:hAnsi="宋体" w:hint="eastAsia"/>
          <w:b/>
          <w:szCs w:val="24"/>
        </w:rPr>
        <w:t>（二）、图像和控制信号传输部分</w:t>
      </w:r>
    </w:p>
    <w:p w:rsidR="00C01170" w:rsidRDefault="00C01170" w:rsidP="00C01170">
      <w:pPr>
        <w:ind w:firstLine="480"/>
        <w:rPr>
          <w:rFonts w:ascii="宋体" w:hAnsi="宋体"/>
          <w:szCs w:val="24"/>
        </w:rPr>
      </w:pPr>
      <w:r w:rsidRPr="0017029E">
        <w:rPr>
          <w:rFonts w:ascii="宋体" w:hAnsi="宋体" w:hint="eastAsia"/>
          <w:szCs w:val="24"/>
        </w:rPr>
        <w:t>室外摄像机距离监控中心较远，图像和控制信号采用室外光纤传输。具备光信号传输衰减低，受外界电磁信号干扰小等优点。</w:t>
      </w:r>
      <w:r>
        <w:rPr>
          <w:rFonts w:ascii="宋体" w:hAnsi="宋体" w:hint="eastAsia"/>
          <w:szCs w:val="24"/>
        </w:rPr>
        <w:t>为满足本次系统设计需求，从设备选型，技术考量等方面考虑如下：</w:t>
      </w:r>
    </w:p>
    <w:p w:rsidR="00C01170" w:rsidRPr="00AA6C9D" w:rsidRDefault="00C01170" w:rsidP="00C01170">
      <w:pPr>
        <w:ind w:firstLine="480"/>
        <w:rPr>
          <w:rFonts w:ascii="宋体" w:hAnsi="宋体"/>
          <w:szCs w:val="24"/>
        </w:rPr>
      </w:pPr>
      <w:r w:rsidRPr="00AA6C9D">
        <w:rPr>
          <w:rFonts w:ascii="宋体" w:hAnsi="宋体" w:hint="eastAsia"/>
          <w:szCs w:val="24"/>
        </w:rPr>
        <w:t>1.</w:t>
      </w:r>
      <w:r>
        <w:rPr>
          <w:rFonts w:ascii="宋体" w:hAnsi="宋体" w:hint="eastAsia"/>
          <w:szCs w:val="24"/>
        </w:rPr>
        <w:t>大于</w:t>
      </w:r>
      <w:r w:rsidRPr="00AA6C9D">
        <w:rPr>
          <w:rFonts w:ascii="宋体" w:hAnsi="宋体" w:hint="eastAsia"/>
          <w:szCs w:val="24"/>
        </w:rPr>
        <w:t>200万像素CMOS图像传感器；</w:t>
      </w:r>
    </w:p>
    <w:p w:rsidR="00C01170" w:rsidRPr="00AA6C9D" w:rsidRDefault="00C01170" w:rsidP="00C01170">
      <w:pPr>
        <w:ind w:firstLine="480"/>
        <w:rPr>
          <w:rFonts w:ascii="宋体" w:hAnsi="宋体"/>
          <w:szCs w:val="24"/>
        </w:rPr>
      </w:pPr>
      <w:r w:rsidRPr="00AA6C9D">
        <w:rPr>
          <w:rFonts w:ascii="宋体" w:hAnsi="宋体" w:hint="eastAsia"/>
          <w:szCs w:val="24"/>
        </w:rPr>
        <w:t>2.最低照度：≤0.001lx（彩色）、≤0.0001lx（黑白），分辨力</w:t>
      </w:r>
      <w:r>
        <w:rPr>
          <w:rFonts w:ascii="宋体" w:hAnsi="宋体" w:hint="eastAsia"/>
          <w:szCs w:val="24"/>
        </w:rPr>
        <w:t>高</w:t>
      </w:r>
      <w:r w:rsidRPr="00AA6C9D">
        <w:rPr>
          <w:rFonts w:ascii="宋体" w:hAnsi="宋体" w:hint="eastAsia"/>
          <w:szCs w:val="24"/>
        </w:rPr>
        <w:t>于1100线，亮度等级</w:t>
      </w:r>
      <w:r>
        <w:rPr>
          <w:rFonts w:ascii="宋体" w:hAnsi="宋体" w:hint="eastAsia"/>
          <w:szCs w:val="24"/>
        </w:rPr>
        <w:t>高</w:t>
      </w:r>
      <w:r w:rsidRPr="00AA6C9D">
        <w:rPr>
          <w:rFonts w:ascii="宋体" w:hAnsi="宋体" w:hint="eastAsia"/>
          <w:szCs w:val="24"/>
        </w:rPr>
        <w:t>于11级；</w:t>
      </w:r>
    </w:p>
    <w:p w:rsidR="00C01170" w:rsidRPr="00AA6C9D" w:rsidRDefault="00C01170" w:rsidP="00C01170">
      <w:pPr>
        <w:ind w:firstLine="480"/>
        <w:rPr>
          <w:rFonts w:ascii="宋体" w:hAnsi="宋体"/>
          <w:szCs w:val="24"/>
        </w:rPr>
      </w:pPr>
      <w:r w:rsidRPr="00AA6C9D">
        <w:rPr>
          <w:rFonts w:ascii="宋体" w:hAnsi="宋体" w:hint="eastAsia"/>
          <w:szCs w:val="24"/>
        </w:rPr>
        <w:t>3.支持H.265、H.264视频编码格式，</w:t>
      </w:r>
      <w:r>
        <w:rPr>
          <w:rFonts w:ascii="宋体" w:hAnsi="宋体" w:hint="eastAsia"/>
          <w:szCs w:val="24"/>
        </w:rPr>
        <w:t>高于</w:t>
      </w:r>
      <w:r w:rsidRPr="00AA6C9D">
        <w:rPr>
          <w:rFonts w:ascii="宋体" w:hAnsi="宋体" w:hint="eastAsia"/>
          <w:szCs w:val="24"/>
        </w:rPr>
        <w:t>100dB宽动态功能；</w:t>
      </w:r>
    </w:p>
    <w:p w:rsidR="00C01170" w:rsidRPr="00AA6C9D" w:rsidRDefault="00C01170" w:rsidP="00C01170">
      <w:pPr>
        <w:ind w:firstLine="480"/>
        <w:rPr>
          <w:rFonts w:ascii="宋体" w:hAnsi="宋体"/>
          <w:szCs w:val="24"/>
        </w:rPr>
      </w:pPr>
      <w:r w:rsidRPr="00AA6C9D">
        <w:rPr>
          <w:rFonts w:ascii="宋体" w:hAnsi="宋体" w:hint="eastAsia"/>
          <w:szCs w:val="24"/>
        </w:rPr>
        <w:t>5.自动增益控制、自动白平衡调整、逆光补偿、日夜模式、电子快门功能；</w:t>
      </w:r>
    </w:p>
    <w:p w:rsidR="00C01170" w:rsidRPr="00AA6C9D" w:rsidRDefault="00C01170" w:rsidP="00C01170">
      <w:pPr>
        <w:ind w:firstLine="480"/>
        <w:rPr>
          <w:rFonts w:ascii="宋体" w:hAnsi="宋体"/>
          <w:szCs w:val="24"/>
        </w:rPr>
      </w:pPr>
      <w:r w:rsidRPr="00AA6C9D">
        <w:rPr>
          <w:rFonts w:ascii="宋体" w:hAnsi="宋体" w:hint="eastAsia"/>
          <w:szCs w:val="24"/>
        </w:rPr>
        <w:t>7.数字降噪、透雾、走廊模式、背光补偿、感兴趣区域功能；</w:t>
      </w:r>
    </w:p>
    <w:p w:rsidR="00C01170" w:rsidRPr="00AA6C9D" w:rsidRDefault="00C01170" w:rsidP="00C01170">
      <w:pPr>
        <w:ind w:firstLine="480"/>
        <w:rPr>
          <w:rFonts w:ascii="宋体" w:hAnsi="宋体"/>
          <w:szCs w:val="24"/>
        </w:rPr>
      </w:pPr>
      <w:r w:rsidRPr="00AA6C9D">
        <w:rPr>
          <w:rFonts w:ascii="宋体" w:hAnsi="宋体" w:hint="eastAsia"/>
          <w:szCs w:val="24"/>
        </w:rPr>
        <w:t>8.TCP/IP、HTTP、HTTPS、RTSP、SNMP、组播协议；</w:t>
      </w:r>
    </w:p>
    <w:p w:rsidR="00C01170" w:rsidRDefault="00C01170" w:rsidP="00C01170">
      <w:pPr>
        <w:ind w:firstLine="480"/>
        <w:rPr>
          <w:rFonts w:ascii="宋体" w:hAnsi="宋体"/>
          <w:szCs w:val="24"/>
        </w:rPr>
      </w:pPr>
      <w:r w:rsidRPr="00AA6C9D">
        <w:rPr>
          <w:rFonts w:ascii="宋体" w:hAnsi="宋体" w:hint="eastAsia"/>
          <w:szCs w:val="24"/>
        </w:rPr>
        <w:t>9.区域入侵、越界入侵、人员聚集、进入区域、离开区域、快速移动、物品移除、物品遗留、徘徊等智能行为分析功能；</w:t>
      </w:r>
    </w:p>
    <w:p w:rsidR="00C01170" w:rsidRDefault="00C01170" w:rsidP="00C01170">
      <w:pPr>
        <w:ind w:firstLine="480"/>
        <w:rPr>
          <w:rFonts w:ascii="宋体" w:hAnsi="宋体"/>
          <w:szCs w:val="24"/>
        </w:rPr>
      </w:pPr>
      <w:r>
        <w:rPr>
          <w:rFonts w:ascii="宋体" w:hAnsi="宋体"/>
          <w:szCs w:val="24"/>
        </w:rPr>
        <w:t>众所周知</w:t>
      </w:r>
      <w:r>
        <w:rPr>
          <w:rFonts w:ascii="宋体" w:hAnsi="宋体" w:hint="eastAsia"/>
          <w:szCs w:val="24"/>
        </w:rPr>
        <w:t>，</w:t>
      </w:r>
      <w:r>
        <w:rPr>
          <w:rFonts w:ascii="宋体" w:hAnsi="宋体"/>
          <w:szCs w:val="24"/>
        </w:rPr>
        <w:t>雷击具有极大的破坏性</w:t>
      </w:r>
      <w:r>
        <w:rPr>
          <w:rFonts w:ascii="宋体" w:hAnsi="宋体" w:hint="eastAsia"/>
          <w:szCs w:val="24"/>
        </w:rPr>
        <w:t>，</w:t>
      </w:r>
      <w:r w:rsidRPr="00B861D9">
        <w:rPr>
          <w:rFonts w:ascii="宋体" w:hAnsi="宋体" w:hint="eastAsia"/>
          <w:szCs w:val="24"/>
        </w:rPr>
        <w:t>雷电具有极大的破坏性， 其电压高达数百万伏， 瞬间电流可高达数十万安培。 雷击所造成的破坏性后果体现于下列三种层次：①设备损坏，人员伤亡；②设备或元器件寿命降低；③传输或储存的信号、数据（模拟或数字）受到干扰或丢失，甚至使电子设备产生误动作而暂时瘫痪或整个系统停顿</w:t>
      </w:r>
      <w:r>
        <w:rPr>
          <w:rFonts w:ascii="宋体" w:hAnsi="宋体" w:hint="eastAsia"/>
          <w:szCs w:val="24"/>
        </w:rPr>
        <w:t>。</w:t>
      </w:r>
    </w:p>
    <w:p w:rsidR="00C01170" w:rsidRPr="007B3AA7" w:rsidRDefault="00C01170" w:rsidP="00C01170">
      <w:pPr>
        <w:ind w:firstLine="480"/>
        <w:rPr>
          <w:rFonts w:ascii="宋体" w:hAnsi="宋体"/>
          <w:szCs w:val="24"/>
        </w:rPr>
      </w:pPr>
      <w:r>
        <w:rPr>
          <w:rFonts w:ascii="宋体" w:hAnsi="宋体"/>
          <w:szCs w:val="24"/>
        </w:rPr>
        <w:t>由于本项目为室外项目</w:t>
      </w:r>
      <w:r>
        <w:rPr>
          <w:rFonts w:ascii="宋体" w:hAnsi="宋体" w:hint="eastAsia"/>
          <w:szCs w:val="24"/>
        </w:rPr>
        <w:t>，我们从以下方面考虑防雷接地设计：</w:t>
      </w:r>
      <w:r w:rsidRPr="007B3AA7">
        <w:rPr>
          <w:rFonts w:ascii="宋体" w:hAnsi="宋体" w:hint="eastAsia"/>
          <w:szCs w:val="24"/>
        </w:rPr>
        <w:t xml:space="preserve"> </w:t>
      </w:r>
    </w:p>
    <w:p w:rsidR="00C01170" w:rsidRPr="007B3AA7" w:rsidRDefault="00C01170" w:rsidP="00C01170">
      <w:pPr>
        <w:ind w:firstLine="480"/>
        <w:rPr>
          <w:rFonts w:ascii="宋体" w:hAnsi="宋体"/>
          <w:szCs w:val="24"/>
        </w:rPr>
      </w:pPr>
      <w:r>
        <w:rPr>
          <w:rFonts w:ascii="宋体" w:hAnsi="宋体"/>
          <w:szCs w:val="24"/>
        </w:rPr>
        <w:lastRenderedPageBreak/>
        <w:t>1</w:t>
      </w:r>
      <w:r w:rsidRPr="007B3AA7">
        <w:rPr>
          <w:rFonts w:ascii="宋体" w:hAnsi="宋体" w:hint="eastAsia"/>
          <w:szCs w:val="24"/>
        </w:rPr>
        <w:t>、摄像机立杆表面热镀锌后用专用设备对其表面进行抛光处理，采用活碳酸漆，再静电喷塑对其表面处理。镀锌层厚度，塑层厚度，抗风能力</w:t>
      </w:r>
      <w:r>
        <w:rPr>
          <w:rFonts w:ascii="宋体" w:hAnsi="宋体" w:hint="eastAsia"/>
          <w:szCs w:val="24"/>
        </w:rPr>
        <w:t>均达到或高于国标标准</w:t>
      </w:r>
      <w:r w:rsidRPr="007B3AA7">
        <w:rPr>
          <w:rFonts w:ascii="宋体" w:hAnsi="宋体" w:hint="eastAsia"/>
          <w:szCs w:val="24"/>
        </w:rPr>
        <w:t>, 表面层保用</w:t>
      </w:r>
      <w:r>
        <w:rPr>
          <w:rFonts w:ascii="宋体" w:hAnsi="宋体" w:hint="eastAsia"/>
          <w:szCs w:val="24"/>
        </w:rPr>
        <w:t>三</w:t>
      </w:r>
      <w:r w:rsidRPr="007B3AA7">
        <w:rPr>
          <w:rFonts w:ascii="宋体" w:hAnsi="宋体" w:hint="eastAsia"/>
          <w:szCs w:val="24"/>
        </w:rPr>
        <w:t>年，摄像机立杆保用十年，紧固件螺钉及螺母为不锈钢。</w:t>
      </w:r>
    </w:p>
    <w:p w:rsidR="00C01170" w:rsidRPr="007B3AA7" w:rsidRDefault="00C01170" w:rsidP="00C01170">
      <w:pPr>
        <w:ind w:firstLine="480"/>
        <w:rPr>
          <w:rFonts w:ascii="宋体" w:hAnsi="宋体"/>
          <w:szCs w:val="24"/>
        </w:rPr>
      </w:pPr>
      <w:r>
        <w:rPr>
          <w:rFonts w:ascii="宋体" w:hAnsi="宋体"/>
          <w:szCs w:val="24"/>
        </w:rPr>
        <w:t>2</w:t>
      </w:r>
      <w:r w:rsidRPr="007B3AA7">
        <w:rPr>
          <w:rFonts w:ascii="宋体" w:hAnsi="宋体" w:hint="eastAsia"/>
          <w:szCs w:val="24"/>
        </w:rPr>
        <w:t>、摄像机立杆颜色为乳白色。</w:t>
      </w:r>
    </w:p>
    <w:p w:rsidR="00C01170" w:rsidRPr="007B3AA7" w:rsidRDefault="00C01170" w:rsidP="00C01170">
      <w:pPr>
        <w:ind w:firstLine="480"/>
        <w:rPr>
          <w:rFonts w:ascii="宋体" w:hAnsi="宋体"/>
          <w:szCs w:val="24"/>
        </w:rPr>
      </w:pPr>
      <w:r>
        <w:rPr>
          <w:rFonts w:ascii="宋体" w:hAnsi="宋体"/>
          <w:szCs w:val="24"/>
        </w:rPr>
        <w:t>3</w:t>
      </w:r>
      <w:r w:rsidRPr="007B3AA7">
        <w:rPr>
          <w:rFonts w:ascii="宋体" w:hAnsi="宋体" w:hint="eastAsia"/>
          <w:szCs w:val="24"/>
        </w:rPr>
        <w:t>、室外机箱结构为露天防雨箱设计。机箱</w:t>
      </w:r>
      <w:r>
        <w:rPr>
          <w:rFonts w:ascii="宋体" w:hAnsi="宋体" w:hint="eastAsia"/>
          <w:szCs w:val="24"/>
        </w:rPr>
        <w:t>体积适中美观，</w:t>
      </w:r>
      <w:r w:rsidRPr="007B3AA7">
        <w:rPr>
          <w:rFonts w:ascii="宋体" w:hAnsi="宋体" w:hint="eastAsia"/>
          <w:szCs w:val="24"/>
        </w:rPr>
        <w:t>箱体防护等级达到 IP</w:t>
      </w:r>
      <w:r>
        <w:rPr>
          <w:rFonts w:ascii="宋体" w:hAnsi="宋体"/>
          <w:szCs w:val="24"/>
        </w:rPr>
        <w:t>65</w:t>
      </w:r>
      <w:r w:rsidRPr="007B3AA7">
        <w:rPr>
          <w:rFonts w:ascii="宋体" w:hAnsi="宋体" w:hint="eastAsia"/>
          <w:szCs w:val="24"/>
        </w:rPr>
        <w:t xml:space="preserve"> 防护等级。表面喷涂明显的警示标志，机箱离地面高度不小于 300mm。</w:t>
      </w:r>
    </w:p>
    <w:p w:rsidR="00C01170" w:rsidRDefault="00C01170" w:rsidP="00C01170">
      <w:pPr>
        <w:ind w:firstLine="480"/>
        <w:rPr>
          <w:rFonts w:ascii="宋体" w:hAnsi="宋体"/>
          <w:szCs w:val="24"/>
        </w:rPr>
      </w:pPr>
      <w:r>
        <w:rPr>
          <w:rFonts w:ascii="宋体" w:hAnsi="宋体" w:hint="eastAsia"/>
          <w:szCs w:val="24"/>
        </w:rPr>
        <w:t>4、</w:t>
      </w:r>
      <w:r w:rsidRPr="007B3AA7">
        <w:rPr>
          <w:rFonts w:ascii="宋体" w:hAnsi="宋体" w:hint="eastAsia"/>
          <w:szCs w:val="24"/>
        </w:rPr>
        <w:t>在每根立杆顶端加装避雷针一根，根据滚球法计算，避雷针的有效保护范围在三十度夹角内，所以避雷针的高度，必须按照设备的安装位置计算。</w:t>
      </w:r>
    </w:p>
    <w:p w:rsidR="00C01170" w:rsidRPr="007B3AA7" w:rsidRDefault="00C01170" w:rsidP="00C01170">
      <w:pPr>
        <w:ind w:firstLine="480"/>
        <w:rPr>
          <w:rFonts w:ascii="宋体" w:hAnsi="宋体"/>
          <w:szCs w:val="24"/>
        </w:rPr>
      </w:pPr>
      <w:r>
        <w:rPr>
          <w:rFonts w:ascii="宋体" w:hAnsi="宋体" w:hint="eastAsia"/>
          <w:szCs w:val="24"/>
        </w:rPr>
        <w:t>5、</w:t>
      </w:r>
      <w:r w:rsidRPr="004913FA">
        <w:rPr>
          <w:rFonts w:ascii="宋体" w:hAnsi="宋体" w:hint="eastAsia"/>
          <w:szCs w:val="24"/>
        </w:rPr>
        <w:t>摄像机均安装在立杆上 , 如现场土壤情况较好 ( 石沙等不导电物质较少 ) 的情况下 ,利用立杆直接接地 , 地坑</w:t>
      </w:r>
      <w:r>
        <w:rPr>
          <w:rFonts w:ascii="宋体" w:hAnsi="宋体" w:hint="eastAsia"/>
          <w:szCs w:val="24"/>
        </w:rPr>
        <w:t>深度6</w:t>
      </w:r>
      <w:r>
        <w:rPr>
          <w:rFonts w:ascii="宋体" w:hAnsi="宋体"/>
          <w:szCs w:val="24"/>
        </w:rPr>
        <w:t>0mm以上</w:t>
      </w:r>
      <w:r w:rsidRPr="004913FA">
        <w:rPr>
          <w:rFonts w:ascii="宋体" w:hAnsi="宋体" w:hint="eastAsia"/>
          <w:szCs w:val="24"/>
        </w:rPr>
        <w:t>，底部细土或潮湿的土壤比例达</w:t>
      </w:r>
      <w:r>
        <w:rPr>
          <w:rFonts w:ascii="宋体" w:hAnsi="宋体" w:hint="eastAsia"/>
          <w:szCs w:val="24"/>
        </w:rPr>
        <w:t>较高</w:t>
      </w:r>
      <w:r w:rsidRPr="004913FA">
        <w:rPr>
          <w:rFonts w:ascii="宋体" w:hAnsi="宋体" w:hint="eastAsia"/>
          <w:szCs w:val="24"/>
        </w:rPr>
        <w:t>，其内填筑细土，再垂直埋入一根</w:t>
      </w:r>
      <w:r>
        <w:rPr>
          <w:rFonts w:ascii="宋体" w:hAnsi="宋体" w:hint="eastAsia"/>
          <w:szCs w:val="24"/>
        </w:rPr>
        <w:t>较长</w:t>
      </w:r>
      <w:r w:rsidRPr="004913FA">
        <w:rPr>
          <w:rFonts w:ascii="宋体" w:hAnsi="宋体" w:hint="eastAsia"/>
          <w:szCs w:val="24"/>
        </w:rPr>
        <w:t>钢筋，浇注混凝土，到达地表时，嵌入固定螺栓（按照立杆基座尺寸固定） ，其中一根螺栓可与钢筋焊接，作为接地极使用。等混凝土完全稳定后，在其周围回填细土并保证一定的潮湿。最后把摄像机与防雷器的地线直接焊接在立杆上的接地极上即可。做好防锈处理，及标示铭牌。</w:t>
      </w:r>
    </w:p>
    <w:p w:rsidR="00C01170" w:rsidRPr="0017029E" w:rsidRDefault="00C01170" w:rsidP="00C01170">
      <w:pPr>
        <w:ind w:leftChars="118" w:left="283" w:firstLineChars="50" w:firstLine="120"/>
        <w:rPr>
          <w:rFonts w:ascii="宋体" w:hAnsi="宋体"/>
          <w:b/>
          <w:szCs w:val="24"/>
        </w:rPr>
      </w:pPr>
      <w:bookmarkStart w:id="0" w:name="_Toc65405905"/>
      <w:r w:rsidRPr="0017029E">
        <w:rPr>
          <w:rFonts w:ascii="宋体" w:hAnsi="宋体" w:hint="eastAsia"/>
          <w:b/>
          <w:szCs w:val="24"/>
        </w:rPr>
        <w:t>（三）、</w:t>
      </w:r>
      <w:bookmarkEnd w:id="0"/>
      <w:r w:rsidRPr="0017029E">
        <w:rPr>
          <w:rFonts w:ascii="宋体" w:hAnsi="宋体" w:hint="eastAsia"/>
          <w:b/>
          <w:szCs w:val="24"/>
        </w:rPr>
        <w:t>图像控制存储部分</w:t>
      </w:r>
    </w:p>
    <w:p w:rsidR="00C01170" w:rsidRPr="00C7303A" w:rsidRDefault="00C01170" w:rsidP="00C01170">
      <w:pPr>
        <w:ind w:firstLineChars="214" w:firstLine="514"/>
        <w:rPr>
          <w:rFonts w:ascii="宋体" w:hAnsi="宋体" w:cs="Arial"/>
          <w:kern w:val="0"/>
          <w:szCs w:val="24"/>
          <w:lang w:val="zh-CN"/>
        </w:rPr>
      </w:pPr>
      <w:r w:rsidRPr="00DB6307">
        <w:rPr>
          <w:rFonts w:ascii="宋体" w:hAnsi="宋体" w:cs="Arial" w:hint="eastAsia"/>
          <w:szCs w:val="24"/>
        </w:rPr>
        <w:t>前端采集的视频图像存入原有的存储设备中，并与原有的监控平台统一管理，无缝对接</w:t>
      </w:r>
      <w:r w:rsidRPr="0017029E">
        <w:rPr>
          <w:rFonts w:ascii="宋体" w:hAnsi="宋体" w:cs="Arial" w:hint="eastAsia"/>
          <w:color w:val="333333"/>
          <w:szCs w:val="24"/>
        </w:rPr>
        <w:t>。</w:t>
      </w:r>
      <w:r w:rsidRPr="0017029E">
        <w:rPr>
          <w:rFonts w:ascii="宋体" w:hAnsi="宋体" w:cs="Arial"/>
          <w:kern w:val="0"/>
          <w:szCs w:val="24"/>
          <w:lang w:val="zh-CN"/>
        </w:rPr>
        <w:t>可以基于统一平台满足不同存储质量、容量和服务质量的需求</w:t>
      </w:r>
      <w:r>
        <w:rPr>
          <w:rFonts w:ascii="宋体" w:hAnsi="宋体" w:cs="Arial"/>
          <w:kern w:val="0"/>
          <w:szCs w:val="24"/>
          <w:lang w:val="zh-CN"/>
        </w:rPr>
        <w:t>，用于集中认证、注册、配置、控制、报警转发控制的专用信令服务器</w:t>
      </w:r>
      <w:r>
        <w:rPr>
          <w:rFonts w:ascii="宋体" w:hAnsi="宋体" w:cs="Arial" w:hint="eastAsia"/>
          <w:kern w:val="0"/>
          <w:szCs w:val="24"/>
          <w:lang w:val="zh-CN"/>
        </w:rPr>
        <w:t>，</w:t>
      </w:r>
      <w:r w:rsidRPr="0017029E">
        <w:rPr>
          <w:rFonts w:ascii="宋体" w:hAnsi="宋体" w:cs="Arial"/>
          <w:kern w:val="0"/>
          <w:szCs w:val="24"/>
          <w:lang w:val="zh-CN"/>
        </w:rPr>
        <w:t>客户端可以提供友好方便的人机界面功能，包括监控对象的实时监视监听、查询、接警处理，并集成了基本的GIS功能方便用户操作</w:t>
      </w:r>
      <w:r w:rsidRPr="0017029E">
        <w:rPr>
          <w:rFonts w:ascii="宋体" w:hAnsi="宋体" w:cs="Arial" w:hint="eastAsia"/>
          <w:kern w:val="0"/>
          <w:szCs w:val="24"/>
          <w:lang w:val="zh-CN"/>
        </w:rPr>
        <w:t>。</w:t>
      </w:r>
    </w:p>
    <w:p w:rsidR="00C01170" w:rsidRPr="0017029E" w:rsidRDefault="00C01170" w:rsidP="00C01170">
      <w:pPr>
        <w:pStyle w:val="1"/>
        <w:rPr>
          <w:rFonts w:ascii="宋体" w:hAnsi="宋体"/>
        </w:rPr>
      </w:pPr>
      <w:r w:rsidRPr="0017029E">
        <w:rPr>
          <w:rFonts w:ascii="宋体" w:hAnsi="宋体"/>
        </w:rPr>
        <w:t>系统功能</w:t>
      </w:r>
    </w:p>
    <w:p w:rsidR="00C01170" w:rsidRPr="00C21926" w:rsidRDefault="00C01170" w:rsidP="00C01170">
      <w:pPr>
        <w:pStyle w:val="2"/>
      </w:pPr>
      <w:bookmarkStart w:id="1" w:name="_Toc228788250"/>
      <w:r w:rsidRPr="00C21926">
        <w:rPr>
          <w:rFonts w:hint="eastAsia"/>
        </w:rPr>
        <w:t>前端摄像</w:t>
      </w:r>
      <w:bookmarkEnd w:id="1"/>
      <w:r>
        <w:rPr>
          <w:rFonts w:hint="eastAsia"/>
        </w:rPr>
        <w:t>机</w:t>
      </w:r>
    </w:p>
    <w:p w:rsidR="00C01170" w:rsidRDefault="00C01170" w:rsidP="00C01170">
      <w:pPr>
        <w:ind w:firstLine="482"/>
      </w:pPr>
      <w:r w:rsidRPr="00DA4BE4">
        <w:rPr>
          <w:rFonts w:hint="eastAsia"/>
        </w:rPr>
        <w:t>选用国内知名品牌摄像机。摄像机显示效果清晰，画质细腻，质量可靠，运行稳定。保证时时刻刻为</w:t>
      </w:r>
      <w:r>
        <w:rPr>
          <w:rFonts w:hint="eastAsia"/>
        </w:rPr>
        <w:t>我院</w:t>
      </w:r>
      <w:r w:rsidRPr="00DA4BE4">
        <w:rPr>
          <w:rFonts w:hint="eastAsia"/>
        </w:rPr>
        <w:t>提供高清监控画面，有效的保护</w:t>
      </w:r>
      <w:r>
        <w:rPr>
          <w:rFonts w:hint="eastAsia"/>
        </w:rPr>
        <w:t>校园</w:t>
      </w:r>
      <w:r w:rsidRPr="00DA4BE4">
        <w:rPr>
          <w:rFonts w:hint="eastAsia"/>
        </w:rPr>
        <w:t>的安全。</w:t>
      </w:r>
    </w:p>
    <w:p w:rsidR="00C01170" w:rsidRDefault="00C01170" w:rsidP="00C01170">
      <w:pPr>
        <w:autoSpaceDE w:val="0"/>
        <w:autoSpaceDN w:val="0"/>
        <w:ind w:firstLine="480"/>
        <w:rPr>
          <w:rFonts w:ascii="宋体" w:hAnsi="宋体" w:cs="仿宋"/>
          <w:kern w:val="0"/>
          <w:szCs w:val="24"/>
        </w:rPr>
      </w:pPr>
      <w:r>
        <w:rPr>
          <w:rFonts w:ascii="宋体" w:hAnsi="宋体" w:cs="仿宋" w:hint="eastAsia"/>
          <w:kern w:val="0"/>
          <w:szCs w:val="24"/>
        </w:rPr>
        <w:lastRenderedPageBreak/>
        <w:t>全方位的保护了师生的人身安全、财产安全、教学秩序，创造了一个安全、放心、稳定的教室环境，规范了师生的活动行为，保障了师生组织的校园活动，使师生在突发紧急事件时有据可查、有迹可循、有力量支撑、有领导决策。</w:t>
      </w:r>
    </w:p>
    <w:p w:rsidR="00C01170" w:rsidRDefault="00C01170" w:rsidP="00C01170">
      <w:pPr>
        <w:ind w:firstLine="482"/>
      </w:pPr>
      <w:r>
        <w:rPr>
          <w:rFonts w:ascii="宋体" w:hAnsi="宋体" w:cs="仿宋"/>
          <w:kern w:val="0"/>
          <w:szCs w:val="24"/>
        </w:rPr>
        <w:t>在一定程度上</w:t>
      </w:r>
      <w:r>
        <w:rPr>
          <w:rFonts w:ascii="宋体" w:hAnsi="宋体" w:cs="仿宋" w:hint="eastAsia"/>
          <w:kern w:val="0"/>
          <w:szCs w:val="24"/>
        </w:rPr>
        <w:t>，</w:t>
      </w:r>
      <w:r>
        <w:rPr>
          <w:rFonts w:ascii="宋体" w:hAnsi="宋体" w:cs="仿宋"/>
          <w:kern w:val="0"/>
          <w:szCs w:val="24"/>
        </w:rPr>
        <w:t>广大师生的安全</w:t>
      </w:r>
      <w:r>
        <w:rPr>
          <w:rFonts w:ascii="宋体" w:hAnsi="宋体" w:cs="仿宋" w:hint="eastAsia"/>
          <w:kern w:val="0"/>
          <w:szCs w:val="24"/>
        </w:rPr>
        <w:t>、</w:t>
      </w:r>
      <w:r>
        <w:rPr>
          <w:rFonts w:ascii="宋体" w:hAnsi="宋体" w:cs="仿宋"/>
          <w:kern w:val="0"/>
          <w:szCs w:val="24"/>
        </w:rPr>
        <w:t>稳定</w:t>
      </w:r>
      <w:r>
        <w:rPr>
          <w:rFonts w:ascii="宋体" w:hAnsi="宋体" w:cs="仿宋" w:hint="eastAsia"/>
          <w:kern w:val="0"/>
          <w:szCs w:val="24"/>
        </w:rPr>
        <w:t>、</w:t>
      </w:r>
      <w:r>
        <w:rPr>
          <w:rFonts w:ascii="宋体" w:hAnsi="宋体" w:cs="仿宋"/>
          <w:kern w:val="0"/>
          <w:szCs w:val="24"/>
        </w:rPr>
        <w:t>可靠的环境创造</w:t>
      </w:r>
      <w:r>
        <w:rPr>
          <w:rFonts w:ascii="宋体" w:hAnsi="宋体" w:cs="仿宋" w:hint="eastAsia"/>
          <w:kern w:val="0"/>
          <w:szCs w:val="24"/>
        </w:rPr>
        <w:t>，</w:t>
      </w:r>
      <w:r>
        <w:rPr>
          <w:rFonts w:ascii="宋体" w:hAnsi="宋体" w:cs="仿宋"/>
          <w:kern w:val="0"/>
          <w:szCs w:val="24"/>
        </w:rPr>
        <w:t>也宣传了学院在管理方面的规范</w:t>
      </w:r>
      <w:r>
        <w:rPr>
          <w:rFonts w:ascii="宋体" w:hAnsi="宋体" w:cs="仿宋" w:hint="eastAsia"/>
          <w:kern w:val="0"/>
          <w:szCs w:val="24"/>
        </w:rPr>
        <w:t>、</w:t>
      </w:r>
      <w:r>
        <w:rPr>
          <w:rFonts w:ascii="宋体" w:hAnsi="宋体" w:cs="仿宋"/>
          <w:kern w:val="0"/>
          <w:szCs w:val="24"/>
        </w:rPr>
        <w:t>学院实力的体现</w:t>
      </w:r>
      <w:r>
        <w:rPr>
          <w:rFonts w:ascii="宋体" w:hAnsi="宋体" w:cs="仿宋" w:hint="eastAsia"/>
          <w:kern w:val="0"/>
          <w:szCs w:val="24"/>
        </w:rPr>
        <w:t>、</w:t>
      </w:r>
      <w:r>
        <w:rPr>
          <w:rFonts w:ascii="宋体" w:hAnsi="宋体" w:cs="仿宋"/>
          <w:kern w:val="0"/>
          <w:szCs w:val="24"/>
        </w:rPr>
        <w:t>教学实力的提升</w:t>
      </w:r>
      <w:r>
        <w:rPr>
          <w:rFonts w:ascii="宋体" w:hAnsi="宋体" w:cs="仿宋" w:hint="eastAsia"/>
          <w:kern w:val="0"/>
          <w:szCs w:val="24"/>
        </w:rPr>
        <w:t>。</w:t>
      </w:r>
      <w:r>
        <w:rPr>
          <w:rFonts w:ascii="宋体" w:hAnsi="宋体" w:cs="仿宋"/>
          <w:kern w:val="0"/>
          <w:szCs w:val="24"/>
        </w:rPr>
        <w:t>同时</w:t>
      </w:r>
      <w:r>
        <w:rPr>
          <w:rFonts w:ascii="宋体" w:hAnsi="宋体" w:cs="仿宋" w:hint="eastAsia"/>
          <w:kern w:val="0"/>
          <w:szCs w:val="24"/>
        </w:rPr>
        <w:t>，</w:t>
      </w:r>
      <w:r>
        <w:rPr>
          <w:rFonts w:ascii="宋体" w:hAnsi="宋体" w:cs="仿宋"/>
          <w:kern w:val="0"/>
          <w:szCs w:val="24"/>
        </w:rPr>
        <w:t>在这样一个</w:t>
      </w:r>
      <w:r>
        <w:rPr>
          <w:rFonts w:ascii="宋体" w:hAnsi="宋体" w:cs="仿宋" w:hint="eastAsia"/>
          <w:kern w:val="0"/>
          <w:szCs w:val="24"/>
        </w:rPr>
        <w:t>教学</w:t>
      </w:r>
      <w:r>
        <w:rPr>
          <w:rFonts w:ascii="宋体" w:hAnsi="宋体" w:cs="仿宋"/>
          <w:kern w:val="0"/>
          <w:szCs w:val="24"/>
        </w:rPr>
        <w:t>环境下</w:t>
      </w:r>
      <w:r>
        <w:rPr>
          <w:rFonts w:ascii="宋体" w:hAnsi="宋体" w:cs="仿宋" w:hint="eastAsia"/>
          <w:kern w:val="0"/>
          <w:szCs w:val="24"/>
        </w:rPr>
        <w:t>，</w:t>
      </w:r>
      <w:r>
        <w:rPr>
          <w:rFonts w:ascii="宋体" w:hAnsi="宋体" w:cs="仿宋"/>
          <w:kern w:val="0"/>
          <w:szCs w:val="24"/>
        </w:rPr>
        <w:t>学生家长也会安心</w:t>
      </w:r>
      <w:r>
        <w:rPr>
          <w:rFonts w:ascii="宋体" w:hAnsi="宋体" w:cs="仿宋" w:hint="eastAsia"/>
          <w:kern w:val="0"/>
          <w:szCs w:val="24"/>
        </w:rPr>
        <w:t>、</w:t>
      </w:r>
      <w:r>
        <w:rPr>
          <w:rFonts w:ascii="宋体" w:hAnsi="宋体" w:cs="仿宋"/>
          <w:kern w:val="0"/>
          <w:szCs w:val="24"/>
        </w:rPr>
        <w:t>放心的把学生交于学院管理</w:t>
      </w:r>
      <w:r>
        <w:rPr>
          <w:rFonts w:ascii="宋体" w:hAnsi="宋体" w:cs="仿宋" w:hint="eastAsia"/>
          <w:kern w:val="0"/>
          <w:szCs w:val="24"/>
        </w:rPr>
        <w:t>，</w:t>
      </w:r>
      <w:r>
        <w:rPr>
          <w:rFonts w:ascii="宋体" w:hAnsi="宋体" w:cs="仿宋"/>
          <w:kern w:val="0"/>
          <w:szCs w:val="24"/>
        </w:rPr>
        <w:t>得到良好的口碑</w:t>
      </w:r>
      <w:r>
        <w:rPr>
          <w:rFonts w:ascii="宋体" w:hAnsi="宋体" w:cs="仿宋" w:hint="eastAsia"/>
          <w:kern w:val="0"/>
          <w:szCs w:val="24"/>
        </w:rPr>
        <w:t>。</w:t>
      </w:r>
    </w:p>
    <w:p w:rsidR="00C01170" w:rsidRPr="00DA4BE4" w:rsidRDefault="00C01170" w:rsidP="00C01170">
      <w:pPr>
        <w:pStyle w:val="2"/>
        <w:rPr>
          <w:sz w:val="24"/>
        </w:rPr>
      </w:pPr>
      <w:r>
        <w:rPr>
          <w:rFonts w:hint="eastAsia"/>
        </w:rPr>
        <w:t>传输系统</w:t>
      </w:r>
    </w:p>
    <w:p w:rsidR="00C01170" w:rsidRPr="00DA4BE4" w:rsidRDefault="00C01170" w:rsidP="00C01170">
      <w:pPr>
        <w:ind w:firstLine="480"/>
      </w:pPr>
      <w:r w:rsidRPr="00DA4BE4">
        <w:rPr>
          <w:rFonts w:hint="eastAsia"/>
        </w:rPr>
        <w:t>传输部分就是系统的图像信号通路。传输部分单指的是传输图像信号。</w:t>
      </w:r>
      <w:r>
        <w:rPr>
          <w:rFonts w:hint="eastAsia"/>
        </w:rPr>
        <w:t>本次系统的信号传输建设力求稳定高效。</w:t>
      </w:r>
    </w:p>
    <w:p w:rsidR="00C01170" w:rsidRPr="00DA4BE4" w:rsidRDefault="00C01170" w:rsidP="00C01170">
      <w:pPr>
        <w:ind w:firstLine="482"/>
      </w:pPr>
      <w:r w:rsidRPr="00DA4BE4">
        <w:rPr>
          <w:rFonts w:hint="eastAsia"/>
        </w:rPr>
        <w:t>因此重点研究图像信号的传输方式及传输中有关问题是非常重要的。对图像信号的传输，重点要求是在图像信号经过传输系统后，不产生明显失真（色度信号与亮度信号均不产生明显的失真），保证原始图像信号（从摄像机输出的图像信号）的清晰度和灰度等级没有明显下降等等。这就要求传输系统在衰减方面、幅频特性和相频特性方面有良好的性能。</w:t>
      </w:r>
    </w:p>
    <w:p w:rsidR="00C01170" w:rsidRPr="00DA4BE4" w:rsidRDefault="00C01170" w:rsidP="00C01170">
      <w:pPr>
        <w:ind w:firstLine="482"/>
      </w:pPr>
      <w:r w:rsidRPr="00DA4BE4">
        <w:rPr>
          <w:rFonts w:hint="eastAsia"/>
        </w:rPr>
        <w:t>在传输方式上，采用光纤传输方式</w:t>
      </w:r>
      <w:r>
        <w:rPr>
          <w:rFonts w:hint="eastAsia"/>
        </w:rPr>
        <w:t>，根据我院多年的安防工程建设经验结合我院综合管理现状，从经济、图像清晰度、信号失真等方面综合考虑。能够为安防监控系统的图像传输，信号发送、接受提供长期，可靠的保障。</w:t>
      </w:r>
    </w:p>
    <w:p w:rsidR="00C01170" w:rsidRPr="00DA4BE4" w:rsidRDefault="00C01170" w:rsidP="00C01170">
      <w:pPr>
        <w:pStyle w:val="2"/>
      </w:pPr>
      <w:r>
        <w:rPr>
          <w:rFonts w:hint="eastAsia"/>
        </w:rPr>
        <w:t>后台管理</w:t>
      </w:r>
    </w:p>
    <w:p w:rsidR="00C01170" w:rsidRPr="00DA4BE4" w:rsidRDefault="00C01170" w:rsidP="00C01170">
      <w:pPr>
        <w:tabs>
          <w:tab w:val="right" w:leader="dot" w:pos="8820"/>
          <w:tab w:val="left" w:pos="9180"/>
        </w:tabs>
        <w:ind w:firstLineChars="200" w:firstLine="480"/>
        <w:textAlignment w:val="baseline"/>
        <w:rPr>
          <w:rFonts w:ascii="宋体" w:hAnsi="宋体"/>
        </w:rPr>
      </w:pPr>
      <w:r w:rsidRPr="00DA4BE4">
        <w:rPr>
          <w:rFonts w:ascii="宋体" w:hAnsi="宋体" w:hint="eastAsia"/>
        </w:rPr>
        <w:t>系统能自动地通过摄像机进行摄录，进行无终止监视，保证系统</w:t>
      </w:r>
      <w:r>
        <w:rPr>
          <w:rFonts w:ascii="宋体" w:hAnsi="宋体"/>
        </w:rPr>
        <w:t>24</w:t>
      </w:r>
      <w:r w:rsidRPr="00DA4BE4">
        <w:rPr>
          <w:rFonts w:ascii="宋体" w:hAnsi="宋体" w:hint="eastAsia"/>
        </w:rPr>
        <w:t>小时稳定运行。监控人员可以任意放大观看任意摄像机的画面。每天不同的时段、星期几、每月的几日到几日，可以有不同的设置参数，即系统可以按时间划分不同的工作模式。系统也可以实现无人值守。通过调整摄像机，可以清楚地看到视场中的情况，分辨出</w:t>
      </w:r>
      <w:r>
        <w:rPr>
          <w:rFonts w:ascii="宋体" w:hAnsi="宋体" w:hint="eastAsia"/>
        </w:rPr>
        <w:t>过往</w:t>
      </w:r>
      <w:r w:rsidRPr="00DA4BE4">
        <w:rPr>
          <w:rFonts w:ascii="宋体" w:hAnsi="宋体" w:hint="eastAsia"/>
        </w:rPr>
        <w:t>物体。</w:t>
      </w:r>
    </w:p>
    <w:p w:rsidR="00C01170" w:rsidRPr="00DA4BE4" w:rsidRDefault="00C01170" w:rsidP="00C01170">
      <w:pPr>
        <w:tabs>
          <w:tab w:val="right" w:leader="dot" w:pos="8820"/>
          <w:tab w:val="left" w:pos="9180"/>
        </w:tabs>
        <w:ind w:firstLineChars="200" w:firstLine="480"/>
        <w:textAlignment w:val="baseline"/>
        <w:rPr>
          <w:rFonts w:ascii="宋体" w:hAnsi="宋体"/>
        </w:rPr>
      </w:pPr>
      <w:r w:rsidRPr="00DA4BE4">
        <w:rPr>
          <w:rFonts w:ascii="宋体" w:hAnsi="宋体" w:hint="eastAsia"/>
        </w:rPr>
        <w:lastRenderedPageBreak/>
        <w:t>系统可以随时方便、即时地检索、回放记录存贮的图像，如可按时间、地点(镜头)或图像文件进行检索和回放</w:t>
      </w:r>
      <w:r>
        <w:rPr>
          <w:rFonts w:ascii="宋体" w:hAnsi="宋体" w:hint="eastAsia"/>
        </w:rPr>
        <w:t>，图像稳定、清晰，可反复读写，不存在传统监控系统中所存在的录像</w:t>
      </w:r>
      <w:r w:rsidRPr="00DA4BE4">
        <w:rPr>
          <w:rFonts w:ascii="宋体" w:hAnsi="宋体" w:hint="eastAsia"/>
        </w:rPr>
        <w:t>信号衰减和</w:t>
      </w:r>
      <w:r>
        <w:rPr>
          <w:rFonts w:ascii="宋体" w:hAnsi="宋体" w:hint="eastAsia"/>
        </w:rPr>
        <w:t>不清晰</w:t>
      </w:r>
      <w:r w:rsidRPr="00DA4BE4">
        <w:rPr>
          <w:rFonts w:ascii="宋体" w:hAnsi="宋体" w:hint="eastAsia"/>
        </w:rPr>
        <w:t>问题</w:t>
      </w:r>
      <w:r>
        <w:rPr>
          <w:rFonts w:ascii="宋体" w:hAnsi="宋体" w:hint="eastAsia"/>
        </w:rPr>
        <w:t>，并保证存储时间长达3</w:t>
      </w:r>
      <w:r>
        <w:rPr>
          <w:rFonts w:ascii="宋体" w:hAnsi="宋体"/>
        </w:rPr>
        <w:t>0天</w:t>
      </w:r>
      <w:r w:rsidRPr="00DA4BE4">
        <w:rPr>
          <w:rFonts w:ascii="宋体" w:hAnsi="宋体" w:hint="eastAsia"/>
        </w:rPr>
        <w:t>。</w:t>
      </w:r>
    </w:p>
    <w:p w:rsidR="00C01170" w:rsidRPr="00DA4BE4" w:rsidRDefault="00C01170" w:rsidP="00C01170">
      <w:pPr>
        <w:tabs>
          <w:tab w:val="right" w:leader="dot" w:pos="8820"/>
          <w:tab w:val="left" w:pos="9180"/>
        </w:tabs>
        <w:ind w:firstLineChars="200" w:firstLine="480"/>
        <w:textAlignment w:val="baseline"/>
        <w:rPr>
          <w:rFonts w:ascii="宋体" w:hAnsi="宋体"/>
        </w:rPr>
      </w:pPr>
      <w:r w:rsidRPr="00DA4BE4">
        <w:rPr>
          <w:rFonts w:ascii="宋体" w:hAnsi="宋体" w:hint="eastAsia"/>
        </w:rPr>
        <w:t>系统利用计算机强大的图像处理功能，可对采集的图像进行处理，包括画面修改、编辑调节、放大、缩小以及打印等等；也可以将图像保存为通用数据文件格式，用其他专业图像处理软件进行处理。</w:t>
      </w:r>
    </w:p>
    <w:p w:rsidR="00C01170" w:rsidRPr="00DA4BE4" w:rsidRDefault="00C01170" w:rsidP="00C01170">
      <w:pPr>
        <w:tabs>
          <w:tab w:val="right" w:leader="dot" w:pos="8820"/>
          <w:tab w:val="left" w:pos="9180"/>
        </w:tabs>
        <w:ind w:firstLineChars="200" w:firstLine="480"/>
        <w:textAlignment w:val="baseline"/>
        <w:rPr>
          <w:rFonts w:ascii="宋体" w:hAnsi="宋体"/>
        </w:rPr>
      </w:pPr>
      <w:r w:rsidRPr="00DA4BE4">
        <w:rPr>
          <w:rFonts w:ascii="宋体" w:hAnsi="宋体" w:hint="eastAsia"/>
        </w:rPr>
        <w:t>全数字智能监控系统有安全密码，没有权限的人员将不能对监控系统进行查询、设置系统、删除文件等操作。系统一旦遇到意外断电时，可以自动恢复工作。</w:t>
      </w:r>
    </w:p>
    <w:p w:rsidR="00C01170" w:rsidRPr="00DA4BE4" w:rsidRDefault="00C01170" w:rsidP="00C01170">
      <w:pPr>
        <w:tabs>
          <w:tab w:val="right" w:leader="dot" w:pos="8820"/>
          <w:tab w:val="left" w:pos="9180"/>
        </w:tabs>
        <w:textAlignment w:val="baseline"/>
        <w:rPr>
          <w:rFonts w:ascii="宋体" w:hAnsi="宋体"/>
        </w:rPr>
      </w:pPr>
      <w:r w:rsidRPr="00DA4BE4">
        <w:rPr>
          <w:rFonts w:ascii="宋体" w:hAnsi="宋体" w:hint="eastAsia"/>
        </w:rPr>
        <w:t>系统预留有报警接口，将来可以连接主动探测器或被动式紧急按钮，增加对突发事件的报警录像功能。</w:t>
      </w:r>
    </w:p>
    <w:p w:rsidR="00C01170" w:rsidRPr="00DA4BE4" w:rsidRDefault="00C01170" w:rsidP="00C01170">
      <w:pPr>
        <w:tabs>
          <w:tab w:val="right" w:leader="dot" w:pos="8820"/>
          <w:tab w:val="left" w:pos="9180"/>
        </w:tabs>
        <w:ind w:firstLineChars="200" w:firstLine="480"/>
        <w:textAlignment w:val="baseline"/>
        <w:rPr>
          <w:rFonts w:ascii="宋体" w:hAnsi="宋体"/>
        </w:rPr>
      </w:pPr>
      <w:r w:rsidRPr="00DA4BE4">
        <w:rPr>
          <w:rFonts w:ascii="宋体" w:hAnsi="宋体" w:hint="eastAsia"/>
        </w:rPr>
        <w:t>该系统克服传统系统的不足，具有良好的人机界面，使操作更加简单易学，更加直观，日常维护更加容易。系统设置简单直观，可以根据时间、日期等的具体要求，对每一个摄像机的记录情况进行设定。由于采用计算机控制，只要事先设置好，就可以实现全自动化管理，程序化运行，从根本上实现无人值守。</w:t>
      </w:r>
    </w:p>
    <w:p w:rsidR="00C01170" w:rsidRPr="00DA4BE4" w:rsidRDefault="00C01170" w:rsidP="00C01170">
      <w:pPr>
        <w:ind w:firstLine="480"/>
      </w:pPr>
      <w:r w:rsidRPr="00DA4BE4">
        <w:rPr>
          <w:rFonts w:hint="eastAsia"/>
        </w:rPr>
        <w:t>根据记录的文件菜单进行多层次的检索，如：查看任意摄像机、在任意日期任意时间段内对事件记录的文件以及文件的容量。记录的文件可分为三组存储方式：正常运行中无终止循环存储，设定定时存储。</w:t>
      </w:r>
    </w:p>
    <w:p w:rsidR="00C01170" w:rsidRPr="00C21926" w:rsidRDefault="00C01170" w:rsidP="00C01170">
      <w:pPr>
        <w:ind w:firstLine="480"/>
      </w:pPr>
      <w:r w:rsidRPr="00DA4BE4">
        <w:rPr>
          <w:rFonts w:hint="eastAsia"/>
        </w:rPr>
        <w:t>选择了所想要查看的时间段内的文件之后，第一帧画面将显示在监视屏上，可进行连续的顺序或倒序播放或按帧画面播放。通过计算机显示屏或电视机、监视器等外接设备来详查事件发展过程，能够立刻再现所有存储的图像，系统特殊的过滤使可以对所需要的画面进行图</w:t>
      </w:r>
      <w:r>
        <w:rPr>
          <w:rFonts w:hint="eastAsia"/>
        </w:rPr>
        <w:t>像放大、缩小、冻结、检索、编辑等图像质量处理，以获得更好的识别</w:t>
      </w:r>
      <w:r w:rsidRPr="00DA4BE4">
        <w:rPr>
          <w:rFonts w:hint="eastAsia"/>
        </w:rPr>
        <w:t>。</w:t>
      </w:r>
    </w:p>
    <w:p w:rsidR="00C01170" w:rsidRPr="00C01170" w:rsidRDefault="00A2169A" w:rsidP="00C01170">
      <w:pPr>
        <w:pStyle w:val="1"/>
        <w:rPr>
          <w:rFonts w:ascii="宋体" w:hAnsi="宋体"/>
        </w:rPr>
      </w:pPr>
      <w:r>
        <w:rPr>
          <w:rFonts w:ascii="宋体" w:hAnsi="宋体" w:hint="eastAsia"/>
        </w:rPr>
        <w:t>需求</w:t>
      </w:r>
      <w:r w:rsidR="00C01170">
        <w:rPr>
          <w:rFonts w:ascii="宋体" w:hAnsi="宋体" w:hint="eastAsia"/>
        </w:rPr>
        <w:t>清单</w:t>
      </w:r>
    </w:p>
    <w:tbl>
      <w:tblPr>
        <w:tblW w:w="5544" w:type="pct"/>
        <w:jc w:val="center"/>
        <w:tblLayout w:type="fixed"/>
        <w:tblLook w:val="04A0"/>
      </w:tblPr>
      <w:tblGrid>
        <w:gridCol w:w="572"/>
        <w:gridCol w:w="1111"/>
        <w:gridCol w:w="5692"/>
        <w:gridCol w:w="709"/>
        <w:gridCol w:w="709"/>
        <w:gridCol w:w="656"/>
      </w:tblGrid>
      <w:tr w:rsidR="00C01170" w:rsidRPr="00B42D79" w:rsidTr="00C01170">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r>
              <w:rPr>
                <w:rFonts w:ascii="宋体" w:hAnsi="宋体" w:cs="宋体" w:hint="eastAsia"/>
                <w:b/>
                <w:bCs/>
                <w:color w:val="000000"/>
                <w:kern w:val="0"/>
                <w:sz w:val="20"/>
                <w:szCs w:val="20"/>
              </w:rPr>
              <w:t>合肥学院室外监控项目预算清单</w:t>
            </w:r>
          </w:p>
        </w:tc>
      </w:tr>
      <w:tr w:rsidR="00C01170" w:rsidRPr="00B42D79" w:rsidTr="00543646">
        <w:trPr>
          <w:trHeight w:val="288"/>
          <w:jc w:val="center"/>
        </w:trPr>
        <w:tc>
          <w:tcPr>
            <w:tcW w:w="3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序号</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设备材料名称</w:t>
            </w:r>
          </w:p>
        </w:tc>
        <w:tc>
          <w:tcPr>
            <w:tcW w:w="3012" w:type="pct"/>
            <w:tcBorders>
              <w:top w:val="single" w:sz="4" w:space="0" w:color="auto"/>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技术参数</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数量</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单位</w:t>
            </w: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备注</w:t>
            </w: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（一）</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前端设备</w:t>
            </w:r>
          </w:p>
        </w:tc>
        <w:tc>
          <w:tcPr>
            <w:tcW w:w="3012" w:type="pct"/>
            <w:tcBorders>
              <w:top w:val="nil"/>
              <w:left w:val="single" w:sz="4" w:space="0" w:color="auto"/>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lastRenderedPageBreak/>
              <w:t>1</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室外防雨摄像机</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1.具有不小于200万像素CMOS图像传感器；</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2.最低照度：≤0.001lx（彩色）、≤0.0001lx（黑白），分辨力不低于1100线，亮度等级不低于11级；</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3.支持H.265、H.264视频编码格式，支持不小于100dB宽动态功能；</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4.★提供不限于1个RJ45网口、1个音频输入输出接口、2路报警输入、1路报警输出、1路BNC模拟接口、1路RS485，提供公安部权威机构出具的报告盖章复印件；</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5.支持自动增益控制、自动白平衡调整、逆光补偿、日夜模式、电子快门功能；</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6.★支持图像中叠加文字和符号信息，信息包括不限于编号、位置、时间、日期等，字体颜色可设置，提供公安部权威机构出具的报告盖章复印件；</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7.支持数字降噪、透雾、走廊模式、背光补偿、感兴趣区域功能；</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8.支持TCP/IP、HTTP、HTTPS、RTSP、SNMP、组播协议；</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9.支持区域入侵、越界入侵、人员聚集、进入区域、离开区域、快速移动、物品移除、物品遗留、徘徊等智能行为分析功能；</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10.支持同AC24V或DC12V与POE供电，同时供电端子以相反极性施加DC12V的电压，能正常工作，提供公安部权威机构出具的报告盖章复印件；</w:t>
            </w:r>
          </w:p>
          <w:p w:rsidR="00C01170" w:rsidRPr="00DC2667"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11.★符合GA/T1127-2013安全防范视频监控摄像机通用技术要求，提供公安部权威机构出具的报告盖章复印件；</w:t>
            </w:r>
          </w:p>
          <w:p w:rsidR="00C01170" w:rsidRPr="00B42D79" w:rsidRDefault="00C01170" w:rsidP="00F5044E">
            <w:pPr>
              <w:spacing w:line="240" w:lineRule="auto"/>
              <w:rPr>
                <w:rFonts w:ascii="宋体" w:hAnsi="宋体" w:cs="宋体"/>
                <w:color w:val="000000"/>
                <w:kern w:val="0"/>
                <w:sz w:val="20"/>
                <w:szCs w:val="20"/>
              </w:rPr>
            </w:pPr>
            <w:r w:rsidRPr="00DC2667">
              <w:rPr>
                <w:rFonts w:ascii="宋体" w:hAnsi="宋体" w:cs="宋体" w:hint="eastAsia"/>
                <w:color w:val="000000"/>
                <w:kern w:val="0"/>
                <w:sz w:val="20"/>
                <w:szCs w:val="20"/>
              </w:rPr>
              <w:t>12.★设备与原有平台相互兼容，无缝对接，前端采集的视频图像能完整存入现有校园网监控平台，并被现有平台统一管理，信号传输稳定。投标时提供相应承诺函，</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台</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2</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枪式摄像机电源</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配套</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只</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3</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摄像机支架</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国标标准</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只</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（二）</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信号传输设备</w:t>
            </w:r>
          </w:p>
        </w:tc>
        <w:tc>
          <w:tcPr>
            <w:tcW w:w="3012" w:type="pct"/>
            <w:tcBorders>
              <w:top w:val="nil"/>
              <w:left w:val="single" w:sz="4" w:space="0" w:color="auto"/>
              <w:bottom w:val="single" w:sz="4" w:space="0" w:color="auto"/>
              <w:right w:val="single" w:sz="4" w:space="0" w:color="auto"/>
            </w:tcBorders>
            <w:shd w:val="clear" w:color="000000" w:fill="FFFFFF"/>
            <w:vAlign w:val="center"/>
          </w:tcPr>
          <w:p w:rsidR="00C01170" w:rsidRPr="00B42D79" w:rsidRDefault="00C01170" w:rsidP="00F5044E">
            <w:pPr>
              <w:spacing w:line="240" w:lineRule="auto"/>
              <w:rPr>
                <w:rFonts w:ascii="宋体" w:hAnsi="宋体" w:cs="宋体"/>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1</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监控立杆</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1、预埋件用Q235钢，4根地脚丝，与钢体连接部位法兰为整体；</w:t>
            </w:r>
            <w:r w:rsidRPr="00B42D79">
              <w:rPr>
                <w:rFonts w:ascii="宋体" w:hAnsi="宋体" w:cs="宋体" w:hint="eastAsia"/>
                <w:color w:val="000000"/>
                <w:kern w:val="0"/>
                <w:sz w:val="20"/>
                <w:szCs w:val="20"/>
              </w:rPr>
              <w:br/>
              <w:t>2、主杆参数：竖杆为3.5米，直径：190-120(mm),厚度：5mm；</w:t>
            </w:r>
            <w:r w:rsidRPr="00B42D79">
              <w:rPr>
                <w:rFonts w:ascii="宋体" w:hAnsi="宋体" w:cs="宋体" w:hint="eastAsia"/>
                <w:color w:val="000000"/>
                <w:kern w:val="0"/>
                <w:sz w:val="20"/>
                <w:szCs w:val="20"/>
              </w:rPr>
              <w:br/>
              <w:t>3、横支臂：0.8米，直径：120-90（mm),壁厚4mm</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5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根</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2</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立杆基础</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5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个</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3</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室外防水箱</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5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个</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4</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室外防雷器</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个</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5</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8口交换机</w:t>
            </w:r>
          </w:p>
        </w:tc>
        <w:tc>
          <w:tcPr>
            <w:tcW w:w="3012"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1、交换容量不低于190Mbps,包转发率不低于14Mpps；</w:t>
            </w:r>
            <w:r w:rsidRPr="00B42D79">
              <w:rPr>
                <w:rFonts w:ascii="宋体" w:hAnsi="宋体" w:cs="宋体" w:hint="eastAsia"/>
                <w:color w:val="000000"/>
                <w:kern w:val="0"/>
                <w:sz w:val="20"/>
                <w:szCs w:val="20"/>
              </w:rPr>
              <w:br/>
              <w:t>2、固定接口不低于8*个千兆电口、不低于2个千兆光口</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3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台</w:t>
            </w:r>
          </w:p>
        </w:tc>
        <w:tc>
          <w:tcPr>
            <w:tcW w:w="347"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lastRenderedPageBreak/>
              <w:t>6</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光纤收发器</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采用国外MARVELL专业级通信芯片</w:t>
            </w:r>
            <w:r w:rsidRPr="00B42D79">
              <w:rPr>
                <w:rFonts w:ascii="宋体" w:hAnsi="宋体" w:cs="宋体" w:hint="eastAsia"/>
                <w:color w:val="000000"/>
                <w:kern w:val="0"/>
                <w:sz w:val="20"/>
                <w:szCs w:val="20"/>
              </w:rPr>
              <w:br/>
              <w:t>1、 提供一个1000M光纤接口，四个10/100/1000M自适应RJ45网络接口。</w:t>
            </w:r>
            <w:r w:rsidRPr="00B42D79">
              <w:rPr>
                <w:rFonts w:ascii="宋体" w:hAnsi="宋体" w:cs="宋体" w:hint="eastAsia"/>
                <w:color w:val="000000"/>
                <w:kern w:val="0"/>
                <w:sz w:val="20"/>
                <w:szCs w:val="20"/>
              </w:rPr>
              <w:br/>
              <w:t>2、核心元器件采用国外知名公司产品，电路布局科学，抗干扰能力强。</w:t>
            </w:r>
            <w:r w:rsidRPr="00B42D79">
              <w:rPr>
                <w:rFonts w:ascii="宋体" w:hAnsi="宋体" w:cs="宋体" w:hint="eastAsia"/>
                <w:color w:val="000000"/>
                <w:kern w:val="0"/>
                <w:sz w:val="20"/>
                <w:szCs w:val="20"/>
              </w:rPr>
              <w:br/>
              <w:t>3、 支持1000Base-FX光纤传输标准，可与其他产品相通；</w:t>
            </w:r>
            <w:r w:rsidRPr="00B42D79">
              <w:rPr>
                <w:rFonts w:ascii="宋体" w:hAnsi="宋体" w:cs="宋体" w:hint="eastAsia"/>
                <w:color w:val="000000"/>
                <w:kern w:val="0"/>
                <w:sz w:val="20"/>
                <w:szCs w:val="20"/>
              </w:rPr>
              <w:br/>
              <w:t>4、支持IEEE802.1Q及ISL可选骨干连接；</w:t>
            </w:r>
            <w:r w:rsidRPr="00B42D79">
              <w:rPr>
                <w:rFonts w:ascii="宋体" w:hAnsi="宋体" w:cs="宋体" w:hint="eastAsia"/>
                <w:color w:val="000000"/>
                <w:kern w:val="0"/>
                <w:sz w:val="20"/>
                <w:szCs w:val="20"/>
              </w:rPr>
              <w:br/>
              <w:t>5、支持全双工和半双工网络通信，并带有自动协商能力；</w:t>
            </w:r>
            <w:r w:rsidRPr="00B42D79">
              <w:rPr>
                <w:rFonts w:ascii="宋体" w:hAnsi="宋体" w:cs="宋体" w:hint="eastAsia"/>
                <w:color w:val="000000"/>
                <w:kern w:val="0"/>
                <w:sz w:val="20"/>
                <w:szCs w:val="20"/>
              </w:rPr>
              <w:br/>
              <w:t>6、支持VLAN超长数据包的传输，可以与支持IEEE802.1Q协议的交换机产品区配使用</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2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对</w:t>
            </w:r>
          </w:p>
        </w:tc>
        <w:tc>
          <w:tcPr>
            <w:tcW w:w="347"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一光四电</w:t>
            </w: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7</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光纤收发器</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提供一个1000M光纤接口，两个10/100/1000M自适应RJ45网络接口。</w:t>
            </w:r>
            <w:r w:rsidRPr="00B42D79">
              <w:rPr>
                <w:rFonts w:ascii="宋体" w:hAnsi="宋体" w:cs="宋体" w:hint="eastAsia"/>
                <w:color w:val="000000"/>
                <w:kern w:val="0"/>
                <w:sz w:val="20"/>
                <w:szCs w:val="20"/>
              </w:rPr>
              <w:br/>
              <w:t>1、核心元器件采用国外知名公司产品，电路布局科学，抗干扰能力强。</w:t>
            </w:r>
            <w:r w:rsidRPr="00B42D79">
              <w:rPr>
                <w:rFonts w:ascii="宋体" w:hAnsi="宋体" w:cs="宋体" w:hint="eastAsia"/>
                <w:color w:val="000000"/>
                <w:kern w:val="0"/>
                <w:sz w:val="20"/>
                <w:szCs w:val="20"/>
              </w:rPr>
              <w:br/>
              <w:t>2、支持1000Base-FX光纤传输标准，可与其他产品相通；</w:t>
            </w:r>
            <w:r w:rsidRPr="00B42D79">
              <w:rPr>
                <w:rFonts w:ascii="宋体" w:hAnsi="宋体" w:cs="宋体" w:hint="eastAsia"/>
                <w:color w:val="000000"/>
                <w:kern w:val="0"/>
                <w:sz w:val="20"/>
                <w:szCs w:val="20"/>
              </w:rPr>
              <w:br/>
              <w:t>3、支持IEEE802.1Q及ISL可选骨干连接；</w:t>
            </w:r>
            <w:r w:rsidRPr="00B42D79">
              <w:rPr>
                <w:rFonts w:ascii="宋体" w:hAnsi="宋体" w:cs="宋体" w:hint="eastAsia"/>
                <w:color w:val="000000"/>
                <w:kern w:val="0"/>
                <w:sz w:val="20"/>
                <w:szCs w:val="20"/>
              </w:rPr>
              <w:br/>
              <w:t>4、支持SPANNING TREE构造容错网络；</w:t>
            </w:r>
            <w:r w:rsidRPr="00B42D79">
              <w:rPr>
                <w:rFonts w:ascii="宋体" w:hAnsi="宋体" w:cs="宋体" w:hint="eastAsia"/>
                <w:color w:val="000000"/>
                <w:kern w:val="0"/>
                <w:sz w:val="20"/>
                <w:szCs w:val="20"/>
              </w:rPr>
              <w:br/>
              <w:t>5、支持全双工和半双工网络通信，并带有自动协商能力；</w:t>
            </w:r>
            <w:r w:rsidRPr="00B42D79">
              <w:rPr>
                <w:rFonts w:ascii="宋体" w:hAnsi="宋体" w:cs="宋体" w:hint="eastAsia"/>
                <w:color w:val="000000"/>
                <w:kern w:val="0"/>
                <w:sz w:val="20"/>
                <w:szCs w:val="20"/>
              </w:rPr>
              <w:br/>
              <w:t>6、支持VLAN超长数据包的传输，可以与支持IEEE802.1Q协议的交换机产品区配使用</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2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对</w:t>
            </w:r>
          </w:p>
        </w:tc>
        <w:tc>
          <w:tcPr>
            <w:tcW w:w="347"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一光两电</w:t>
            </w: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8</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光纤收发器</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核心元器件采用国外知名公司产品，电路布局科学，抗干扰能力强。</w:t>
            </w:r>
            <w:r w:rsidRPr="00B42D79">
              <w:rPr>
                <w:rFonts w:ascii="宋体" w:hAnsi="宋体" w:cs="宋体" w:hint="eastAsia"/>
                <w:color w:val="000000"/>
                <w:kern w:val="0"/>
                <w:sz w:val="20"/>
                <w:szCs w:val="20"/>
              </w:rPr>
              <w:br/>
              <w:t>1、支持1000Base-FX光纤传输标准，可与其他产品相通；</w:t>
            </w:r>
            <w:r w:rsidRPr="00B42D79">
              <w:rPr>
                <w:rFonts w:ascii="宋体" w:hAnsi="宋体" w:cs="宋体" w:hint="eastAsia"/>
                <w:color w:val="000000"/>
                <w:kern w:val="0"/>
                <w:sz w:val="20"/>
                <w:szCs w:val="20"/>
              </w:rPr>
              <w:br/>
              <w:t>2、支持IEEE802.1Q及ISL可选骨干连接；</w:t>
            </w:r>
            <w:r w:rsidRPr="00B42D79">
              <w:rPr>
                <w:rFonts w:ascii="宋体" w:hAnsi="宋体" w:cs="宋体" w:hint="eastAsia"/>
                <w:color w:val="000000"/>
                <w:kern w:val="0"/>
                <w:sz w:val="20"/>
                <w:szCs w:val="20"/>
              </w:rPr>
              <w:br/>
              <w:t>3、支持SPANNING TREE构造容错网络；</w:t>
            </w:r>
            <w:r w:rsidRPr="00B42D79">
              <w:rPr>
                <w:rFonts w:ascii="宋体" w:hAnsi="宋体" w:cs="宋体" w:hint="eastAsia"/>
                <w:color w:val="000000"/>
                <w:kern w:val="0"/>
                <w:sz w:val="20"/>
                <w:szCs w:val="20"/>
              </w:rPr>
              <w:br/>
              <w:t>4、支持全双工和半双工网络通信，并带有自动协商能力；</w:t>
            </w:r>
            <w:r w:rsidRPr="00B42D79">
              <w:rPr>
                <w:rFonts w:ascii="宋体" w:hAnsi="宋体" w:cs="宋体" w:hint="eastAsia"/>
                <w:color w:val="000000"/>
                <w:kern w:val="0"/>
                <w:sz w:val="20"/>
                <w:szCs w:val="20"/>
              </w:rPr>
              <w:br/>
              <w:t>5、支持VLAN超长数据包的传输，可以与支持IEEE802.1Q协议的交换机产品区配使用</w:t>
            </w:r>
            <w:r w:rsidRPr="00B42D79">
              <w:rPr>
                <w:rFonts w:ascii="宋体" w:hAnsi="宋体" w:cs="宋体" w:hint="eastAsia"/>
                <w:color w:val="000000"/>
                <w:kern w:val="0"/>
                <w:sz w:val="20"/>
                <w:szCs w:val="20"/>
              </w:rPr>
              <w:br/>
              <w:t>6、支持最大1536 bytes的以太帧</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对</w:t>
            </w:r>
          </w:p>
        </w:tc>
        <w:tc>
          <w:tcPr>
            <w:tcW w:w="347"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一光一电</w:t>
            </w: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9</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6口光纤终端盒</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1、符合YD/T 778-2011标准</w:t>
            </w:r>
            <w:r w:rsidRPr="00B42D79">
              <w:rPr>
                <w:rFonts w:ascii="宋体" w:hAnsi="宋体" w:cs="宋体" w:hint="eastAsia"/>
                <w:color w:val="000000"/>
                <w:kern w:val="0"/>
                <w:sz w:val="20"/>
                <w:szCs w:val="20"/>
              </w:rPr>
              <w:br/>
              <w:t xml:space="preserve">2、光纤盒材质：优质冷轧钢板整体喷塑 </w:t>
            </w:r>
            <w:r w:rsidRPr="00B42D79">
              <w:rPr>
                <w:rFonts w:ascii="宋体" w:hAnsi="宋体" w:cs="宋体" w:hint="eastAsia"/>
                <w:color w:val="000000"/>
                <w:kern w:val="0"/>
                <w:sz w:val="20"/>
                <w:szCs w:val="20"/>
              </w:rPr>
              <w:br/>
              <w:t xml:space="preserve">3、钢板厚度：1.0mm </w:t>
            </w:r>
            <w:r w:rsidRPr="00B42D79">
              <w:rPr>
                <w:rFonts w:ascii="宋体" w:hAnsi="宋体" w:cs="宋体" w:hint="eastAsia"/>
                <w:color w:val="000000"/>
                <w:kern w:val="0"/>
                <w:sz w:val="20"/>
                <w:szCs w:val="20"/>
              </w:rPr>
              <w:br/>
              <w:t>4、可熔光纤数量：≤8芯</w:t>
            </w:r>
            <w:r w:rsidRPr="00B42D79">
              <w:rPr>
                <w:rFonts w:ascii="宋体" w:hAnsi="宋体" w:cs="宋体" w:hint="eastAsia"/>
                <w:color w:val="000000"/>
                <w:kern w:val="0"/>
                <w:sz w:val="20"/>
                <w:szCs w:val="20"/>
              </w:rPr>
              <w:br/>
              <w:t xml:space="preserve">5、配件：支持FC、LC、ST、SC四种类型耦合器 </w:t>
            </w:r>
            <w:r w:rsidRPr="00B42D79">
              <w:rPr>
                <w:rFonts w:ascii="宋体" w:hAnsi="宋体" w:cs="宋体" w:hint="eastAsia"/>
                <w:color w:val="000000"/>
                <w:kern w:val="0"/>
                <w:sz w:val="20"/>
                <w:szCs w:val="20"/>
              </w:rPr>
              <w:br/>
              <w:t>6、绝缘电阻：＞1000MΩ/500V（DC）</w:t>
            </w:r>
            <w:r w:rsidRPr="00B42D79">
              <w:rPr>
                <w:rFonts w:ascii="宋体" w:hAnsi="宋体" w:cs="宋体" w:hint="eastAsia"/>
                <w:color w:val="000000"/>
                <w:kern w:val="0"/>
                <w:sz w:val="20"/>
                <w:szCs w:val="20"/>
              </w:rPr>
              <w:br/>
              <w:t>7、耐电压：3000V（DC）/1min不击穿，无飞弧</w:t>
            </w:r>
            <w:r w:rsidRPr="00B42D79">
              <w:rPr>
                <w:rFonts w:ascii="宋体" w:hAnsi="宋体" w:cs="宋体" w:hint="eastAsia"/>
                <w:color w:val="000000"/>
                <w:kern w:val="0"/>
                <w:sz w:val="20"/>
                <w:szCs w:val="20"/>
              </w:rPr>
              <w:br/>
              <w:t xml:space="preserve">8、使用温度：-40～70℃ </w:t>
            </w:r>
            <w:r w:rsidRPr="00B42D79">
              <w:rPr>
                <w:rFonts w:ascii="宋体" w:hAnsi="宋体" w:cs="宋体" w:hint="eastAsia"/>
                <w:color w:val="000000"/>
                <w:kern w:val="0"/>
                <w:sz w:val="20"/>
                <w:szCs w:val="20"/>
              </w:rPr>
              <w:br/>
              <w:t>9、湿度：≤85%（+30℃）</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6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台</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10</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光纤跳线</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1.符合YD/T 1272、YD/T 1258.4-2005标准</w:t>
            </w:r>
            <w:r w:rsidRPr="00B42D79">
              <w:rPr>
                <w:rFonts w:ascii="宋体" w:hAnsi="宋体" w:cs="宋体" w:hint="eastAsia"/>
                <w:color w:val="000000"/>
                <w:kern w:val="0"/>
                <w:sz w:val="20"/>
                <w:szCs w:val="20"/>
              </w:rPr>
              <w:br/>
              <w:t xml:space="preserve">2.纤芯类型：OS1/OM1/OM2/OM3 </w:t>
            </w:r>
            <w:r w:rsidRPr="00B42D79">
              <w:rPr>
                <w:rFonts w:ascii="宋体" w:hAnsi="宋体" w:cs="宋体" w:hint="eastAsia"/>
                <w:color w:val="000000"/>
                <w:kern w:val="0"/>
                <w:sz w:val="20"/>
                <w:szCs w:val="20"/>
              </w:rPr>
              <w:br/>
              <w:t xml:space="preserve">3.连接器插针类型：进口陶瓷 </w:t>
            </w:r>
            <w:r w:rsidRPr="00B42D79">
              <w:rPr>
                <w:rFonts w:ascii="宋体" w:hAnsi="宋体" w:cs="宋体" w:hint="eastAsia"/>
                <w:color w:val="000000"/>
                <w:kern w:val="0"/>
                <w:sz w:val="20"/>
                <w:szCs w:val="20"/>
              </w:rPr>
              <w:br/>
              <w:t xml:space="preserve">4.插针端面：UPC端面 </w:t>
            </w:r>
            <w:r w:rsidRPr="00B42D79">
              <w:rPr>
                <w:rFonts w:ascii="宋体" w:hAnsi="宋体" w:cs="宋体" w:hint="eastAsia"/>
                <w:color w:val="000000"/>
                <w:kern w:val="0"/>
                <w:sz w:val="20"/>
                <w:szCs w:val="20"/>
              </w:rPr>
              <w:br/>
            </w:r>
            <w:r w:rsidRPr="00B42D79">
              <w:rPr>
                <w:rFonts w:ascii="宋体" w:hAnsi="宋体" w:cs="宋体" w:hint="eastAsia"/>
                <w:color w:val="000000"/>
                <w:kern w:val="0"/>
                <w:sz w:val="20"/>
                <w:szCs w:val="20"/>
              </w:rPr>
              <w:lastRenderedPageBreak/>
              <w:t xml:space="preserve">5.连接器插入损耗：≤0.1dB </w:t>
            </w:r>
            <w:r w:rsidRPr="00B42D79">
              <w:rPr>
                <w:rFonts w:ascii="宋体" w:hAnsi="宋体" w:cs="宋体" w:hint="eastAsia"/>
                <w:color w:val="000000"/>
                <w:kern w:val="0"/>
                <w:sz w:val="20"/>
                <w:szCs w:val="20"/>
              </w:rPr>
              <w:br/>
              <w:t xml:space="preserve">6.连接器回波损耗：≥50dB </w:t>
            </w:r>
            <w:r w:rsidRPr="00B42D79">
              <w:rPr>
                <w:rFonts w:ascii="宋体" w:hAnsi="宋体" w:cs="宋体" w:hint="eastAsia"/>
                <w:color w:val="000000"/>
                <w:kern w:val="0"/>
                <w:sz w:val="20"/>
                <w:szCs w:val="20"/>
              </w:rPr>
              <w:br/>
              <w:t xml:space="preserve">7.重复性：≤0.1dB </w:t>
            </w:r>
            <w:r w:rsidRPr="00B42D79">
              <w:rPr>
                <w:rFonts w:ascii="宋体" w:hAnsi="宋体" w:cs="宋体" w:hint="eastAsia"/>
                <w:color w:val="000000"/>
                <w:kern w:val="0"/>
                <w:sz w:val="20"/>
                <w:szCs w:val="20"/>
              </w:rPr>
              <w:br/>
              <w:t xml:space="preserve">8.互换性：≤0.1dB </w:t>
            </w:r>
            <w:r w:rsidRPr="00B42D79">
              <w:rPr>
                <w:rFonts w:ascii="宋体" w:hAnsi="宋体" w:cs="宋体" w:hint="eastAsia"/>
                <w:color w:val="000000"/>
                <w:kern w:val="0"/>
                <w:sz w:val="20"/>
                <w:szCs w:val="20"/>
              </w:rPr>
              <w:br/>
              <w:t>9.拔插次数：≥1000次</w:t>
            </w:r>
            <w:r>
              <w:rPr>
                <w:rFonts w:ascii="宋体" w:hAnsi="宋体" w:cs="宋体" w:hint="eastAsia"/>
                <w:color w:val="000000"/>
                <w:kern w:val="0"/>
                <w:sz w:val="20"/>
                <w:szCs w:val="20"/>
              </w:rPr>
              <w:t xml:space="preserve">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lastRenderedPageBreak/>
              <w:t xml:space="preserve">6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条</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lastRenderedPageBreak/>
              <w:t>11</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光纤尾纤</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1.符合YD/T 1272、YD/T 1258.4-2005标准</w:t>
            </w:r>
            <w:r w:rsidRPr="00B42D79">
              <w:rPr>
                <w:rFonts w:ascii="宋体" w:hAnsi="宋体" w:cs="宋体" w:hint="eastAsia"/>
                <w:color w:val="000000"/>
                <w:kern w:val="0"/>
                <w:sz w:val="20"/>
                <w:szCs w:val="20"/>
              </w:rPr>
              <w:br/>
              <w:t xml:space="preserve">2.纤芯类型：OS1/OM1/OM2/OM3 </w:t>
            </w:r>
            <w:r w:rsidRPr="00B42D79">
              <w:rPr>
                <w:rFonts w:ascii="宋体" w:hAnsi="宋体" w:cs="宋体" w:hint="eastAsia"/>
                <w:color w:val="000000"/>
                <w:kern w:val="0"/>
                <w:sz w:val="20"/>
                <w:szCs w:val="20"/>
              </w:rPr>
              <w:br/>
              <w:t xml:space="preserve">3.连接器插针类型：进口陶瓷 </w:t>
            </w:r>
            <w:r w:rsidRPr="00B42D79">
              <w:rPr>
                <w:rFonts w:ascii="宋体" w:hAnsi="宋体" w:cs="宋体" w:hint="eastAsia"/>
                <w:color w:val="000000"/>
                <w:kern w:val="0"/>
                <w:sz w:val="20"/>
                <w:szCs w:val="20"/>
              </w:rPr>
              <w:br/>
              <w:t xml:space="preserve">4.插针端面：UPC端面 </w:t>
            </w:r>
            <w:r w:rsidRPr="00B42D79">
              <w:rPr>
                <w:rFonts w:ascii="宋体" w:hAnsi="宋体" w:cs="宋体" w:hint="eastAsia"/>
                <w:color w:val="000000"/>
                <w:kern w:val="0"/>
                <w:sz w:val="20"/>
                <w:szCs w:val="20"/>
              </w:rPr>
              <w:br/>
              <w:t xml:space="preserve">5.连接器插入损耗：≤0.1dB </w:t>
            </w:r>
            <w:r w:rsidRPr="00B42D79">
              <w:rPr>
                <w:rFonts w:ascii="宋体" w:hAnsi="宋体" w:cs="宋体" w:hint="eastAsia"/>
                <w:color w:val="000000"/>
                <w:kern w:val="0"/>
                <w:sz w:val="20"/>
                <w:szCs w:val="20"/>
              </w:rPr>
              <w:br/>
              <w:t xml:space="preserve">6.连接器回波损耗：≥50dB </w:t>
            </w:r>
            <w:r w:rsidRPr="00B42D79">
              <w:rPr>
                <w:rFonts w:ascii="宋体" w:hAnsi="宋体" w:cs="宋体" w:hint="eastAsia"/>
                <w:color w:val="000000"/>
                <w:kern w:val="0"/>
                <w:sz w:val="20"/>
                <w:szCs w:val="20"/>
              </w:rPr>
              <w:br/>
              <w:t xml:space="preserve">7.重复性：≤0.1dB </w:t>
            </w:r>
            <w:r w:rsidRPr="00B42D79">
              <w:rPr>
                <w:rFonts w:ascii="宋体" w:hAnsi="宋体" w:cs="宋体" w:hint="eastAsia"/>
                <w:color w:val="000000"/>
                <w:kern w:val="0"/>
                <w:sz w:val="20"/>
                <w:szCs w:val="20"/>
              </w:rPr>
              <w:br/>
              <w:t xml:space="preserve">8.互换性：≤0.1dB </w:t>
            </w:r>
            <w:r w:rsidRPr="00B42D79">
              <w:rPr>
                <w:rFonts w:ascii="宋体" w:hAnsi="宋体" w:cs="宋体" w:hint="eastAsia"/>
                <w:color w:val="000000"/>
                <w:kern w:val="0"/>
                <w:sz w:val="20"/>
                <w:szCs w:val="20"/>
              </w:rPr>
              <w:br/>
              <w:t>9.拔插次数：≥1000次</w:t>
            </w:r>
            <w:r>
              <w:rPr>
                <w:rFonts w:ascii="宋体" w:hAnsi="宋体" w:cs="宋体" w:hint="eastAsia"/>
                <w:color w:val="000000"/>
                <w:kern w:val="0"/>
                <w:sz w:val="20"/>
                <w:szCs w:val="20"/>
              </w:rPr>
              <w:t xml:space="preserve">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6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条</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12</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光纤熔接</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6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根</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（三）</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r w:rsidRPr="00B42D79">
              <w:rPr>
                <w:rFonts w:ascii="宋体" w:hAnsi="宋体" w:cs="宋体" w:hint="eastAsia"/>
                <w:b/>
                <w:bCs/>
                <w:color w:val="000000"/>
                <w:kern w:val="0"/>
                <w:sz w:val="20"/>
                <w:szCs w:val="20"/>
              </w:rPr>
              <w:t>线缆及辅材</w:t>
            </w:r>
          </w:p>
        </w:tc>
        <w:tc>
          <w:tcPr>
            <w:tcW w:w="3012"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rPr>
                <w:rFonts w:ascii="宋体" w:hAnsi="宋体" w:cs="宋体"/>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c>
          <w:tcPr>
            <w:tcW w:w="375"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color w:val="000000"/>
                <w:kern w:val="0"/>
                <w:sz w:val="20"/>
                <w:szCs w:val="20"/>
              </w:rPr>
            </w:pP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1</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六类非屏蔽双绞线</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1.符合YD/T 1019-2013、ANSI/TIA-568-C.2标准；</w:t>
            </w:r>
            <w:r w:rsidRPr="00B42D79">
              <w:rPr>
                <w:rFonts w:ascii="宋体" w:hAnsi="宋体" w:cs="宋体" w:hint="eastAsia"/>
                <w:color w:val="000000"/>
                <w:kern w:val="0"/>
                <w:sz w:val="20"/>
                <w:szCs w:val="20"/>
              </w:rPr>
              <w:br/>
              <w:t>2.护套材质：PVC ；</w:t>
            </w:r>
            <w:r w:rsidRPr="00B42D79">
              <w:rPr>
                <w:rFonts w:ascii="宋体" w:hAnsi="宋体" w:cs="宋体" w:hint="eastAsia"/>
                <w:color w:val="000000"/>
                <w:kern w:val="0"/>
                <w:sz w:val="20"/>
                <w:szCs w:val="20"/>
              </w:rPr>
              <w:br/>
              <w:t>3.护套颜色（可选）：默认蓝色 ；</w:t>
            </w:r>
            <w:r w:rsidRPr="00B42D79">
              <w:rPr>
                <w:rFonts w:ascii="宋体" w:hAnsi="宋体" w:cs="宋体" w:hint="eastAsia"/>
                <w:color w:val="000000"/>
                <w:kern w:val="0"/>
                <w:sz w:val="20"/>
                <w:szCs w:val="20"/>
              </w:rPr>
              <w:br/>
              <w:t>4.成品外径：6.1±0.2 ；</w:t>
            </w:r>
            <w:r w:rsidRPr="00B42D79">
              <w:rPr>
                <w:rFonts w:ascii="宋体" w:hAnsi="宋体" w:cs="宋体" w:hint="eastAsia"/>
                <w:color w:val="000000"/>
                <w:kern w:val="0"/>
                <w:sz w:val="20"/>
                <w:szCs w:val="20"/>
              </w:rPr>
              <w:br/>
              <w:t>5.结构：中心十字骨架；</w:t>
            </w:r>
            <w:r w:rsidRPr="00B42D79">
              <w:rPr>
                <w:rFonts w:ascii="宋体" w:hAnsi="宋体" w:cs="宋体" w:hint="eastAsia"/>
                <w:color w:val="000000"/>
                <w:kern w:val="0"/>
                <w:sz w:val="20"/>
                <w:szCs w:val="20"/>
              </w:rPr>
              <w:br/>
              <w:t>6.导体材质：99.99%无氧铜；</w:t>
            </w:r>
            <w:r w:rsidRPr="00B42D79">
              <w:rPr>
                <w:rFonts w:ascii="宋体" w:hAnsi="宋体" w:cs="宋体" w:hint="eastAsia"/>
                <w:color w:val="000000"/>
                <w:kern w:val="0"/>
                <w:sz w:val="20"/>
                <w:szCs w:val="20"/>
              </w:rPr>
              <w:br/>
              <w:t>7.导体直径：23AWG；</w:t>
            </w:r>
            <w:r w:rsidRPr="00B42D79">
              <w:rPr>
                <w:rFonts w:ascii="宋体" w:hAnsi="宋体" w:cs="宋体" w:hint="eastAsia"/>
                <w:color w:val="000000"/>
                <w:kern w:val="0"/>
                <w:sz w:val="20"/>
                <w:szCs w:val="20"/>
              </w:rPr>
              <w:br/>
              <w:t>8.带宽：250MHz；</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3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箱</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2</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6芯单模光纤</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1.符合YD/T 1258.4标准</w:t>
            </w:r>
            <w:r w:rsidRPr="00B42D79">
              <w:rPr>
                <w:rFonts w:ascii="宋体" w:hAnsi="宋体" w:cs="宋体" w:hint="eastAsia"/>
                <w:color w:val="000000"/>
                <w:kern w:val="0"/>
                <w:sz w:val="20"/>
                <w:szCs w:val="20"/>
              </w:rPr>
              <w:br/>
              <w:t xml:space="preserve">2.护套材质：PE </w:t>
            </w:r>
            <w:r w:rsidRPr="00B42D79">
              <w:rPr>
                <w:rFonts w:ascii="宋体" w:hAnsi="宋体" w:cs="宋体" w:hint="eastAsia"/>
                <w:color w:val="000000"/>
                <w:kern w:val="0"/>
                <w:sz w:val="20"/>
                <w:szCs w:val="20"/>
              </w:rPr>
              <w:br/>
              <w:t xml:space="preserve">3.包层直径：125±1.0μm </w:t>
            </w:r>
            <w:r w:rsidRPr="00B42D79">
              <w:rPr>
                <w:rFonts w:ascii="宋体" w:hAnsi="宋体" w:cs="宋体" w:hint="eastAsia"/>
                <w:color w:val="000000"/>
                <w:kern w:val="0"/>
                <w:sz w:val="20"/>
                <w:szCs w:val="20"/>
              </w:rPr>
              <w:br/>
              <w:t xml:space="preserve">4.纤芯直径：9±2.5μm </w:t>
            </w:r>
            <w:r w:rsidRPr="00B42D79">
              <w:rPr>
                <w:rFonts w:ascii="宋体" w:hAnsi="宋体" w:cs="宋体" w:hint="eastAsia"/>
                <w:color w:val="000000"/>
                <w:kern w:val="0"/>
                <w:sz w:val="20"/>
                <w:szCs w:val="20"/>
              </w:rPr>
              <w:br/>
              <w:t>5.光纤类型：OS2单模光纤</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240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米</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3</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网络跳线</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kern w:val="0"/>
                <w:sz w:val="20"/>
                <w:szCs w:val="20"/>
              </w:rPr>
            </w:pPr>
            <w:r w:rsidRPr="00B42D79">
              <w:rPr>
                <w:rFonts w:ascii="宋体" w:hAnsi="宋体" w:cs="宋体" w:hint="eastAsia"/>
                <w:kern w:val="0"/>
                <w:sz w:val="20"/>
                <w:szCs w:val="20"/>
              </w:rPr>
              <w:t>1.符合YD/T 926.3-2009、ANSI/TIA-568-C.2标准；</w:t>
            </w:r>
            <w:r w:rsidRPr="00B42D79">
              <w:rPr>
                <w:rFonts w:ascii="宋体" w:hAnsi="宋体" w:cs="宋体" w:hint="eastAsia"/>
                <w:kern w:val="0"/>
                <w:sz w:val="20"/>
                <w:szCs w:val="20"/>
              </w:rPr>
              <w:br/>
              <w:t xml:space="preserve">2.水晶头塑料材质：聚碳酸酯（PC）； </w:t>
            </w:r>
            <w:r w:rsidRPr="00B42D79">
              <w:rPr>
                <w:rFonts w:ascii="宋体" w:hAnsi="宋体" w:cs="宋体" w:hint="eastAsia"/>
                <w:kern w:val="0"/>
                <w:sz w:val="20"/>
                <w:szCs w:val="20"/>
              </w:rPr>
              <w:br/>
              <w:t>3.跳线接头类型：注塑RJ45端子-注塑RJ45端子；</w:t>
            </w:r>
            <w:r w:rsidRPr="00B42D79">
              <w:rPr>
                <w:rFonts w:ascii="宋体" w:hAnsi="宋体" w:cs="宋体" w:hint="eastAsia"/>
                <w:kern w:val="0"/>
                <w:sz w:val="20"/>
                <w:szCs w:val="20"/>
              </w:rPr>
              <w:br/>
              <w:t>4.护套材质：PVC（颜色：灰、黄、绿、蓝、红可选）；</w:t>
            </w:r>
            <w:r w:rsidRPr="00B42D79">
              <w:rPr>
                <w:rFonts w:ascii="宋体" w:hAnsi="宋体" w:cs="宋体" w:hint="eastAsia"/>
                <w:kern w:val="0"/>
                <w:sz w:val="20"/>
                <w:szCs w:val="20"/>
              </w:rPr>
              <w:br/>
              <w:t>5.采用8芯多股非屏蔽软线作为跳线主体；</w:t>
            </w:r>
            <w:r w:rsidRPr="00B42D79">
              <w:rPr>
                <w:rFonts w:ascii="宋体" w:hAnsi="宋体" w:cs="宋体" w:hint="eastAsia"/>
                <w:kern w:val="0"/>
                <w:sz w:val="20"/>
                <w:szCs w:val="20"/>
              </w:rPr>
              <w:br/>
              <w:t>6.端子接触簧片整体镀金50u ；</w:t>
            </w:r>
            <w:r w:rsidRPr="00B42D79">
              <w:rPr>
                <w:rFonts w:ascii="宋体" w:hAnsi="宋体" w:cs="宋体" w:hint="eastAsia"/>
                <w:kern w:val="0"/>
                <w:sz w:val="20"/>
                <w:szCs w:val="20"/>
              </w:rPr>
              <w:br/>
              <w:t>7.外径：6.1±0.2mm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6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根</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4</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RVV2*1.0电源线</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600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米</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5</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路面开槽</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40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米</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6</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管道开挖</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sidRPr="00B42D79">
              <w:rPr>
                <w:rFonts w:ascii="宋体" w:hAnsi="宋体" w:cs="宋体" w:hint="eastAsia"/>
                <w:color w:val="000000"/>
                <w:kern w:val="0"/>
                <w:sz w:val="20"/>
                <w:szCs w:val="20"/>
              </w:rPr>
              <w:t>国标</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100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米</w:t>
            </w: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lastRenderedPageBreak/>
              <w:t>7</w:t>
            </w:r>
          </w:p>
        </w:tc>
        <w:tc>
          <w:tcPr>
            <w:tcW w:w="588"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辅材</w:t>
            </w:r>
          </w:p>
        </w:tc>
        <w:tc>
          <w:tcPr>
            <w:tcW w:w="3012"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rPr>
                <w:rFonts w:ascii="宋体" w:hAnsi="宋体" w:cs="宋体"/>
                <w:color w:val="000000"/>
                <w:kern w:val="0"/>
                <w:sz w:val="20"/>
                <w:szCs w:val="20"/>
              </w:rPr>
            </w:pPr>
            <w:r>
              <w:rPr>
                <w:rFonts w:ascii="宋体" w:hAnsi="宋体" w:cs="宋体" w:hint="eastAsia"/>
                <w:color w:val="000000"/>
                <w:kern w:val="0"/>
                <w:sz w:val="20"/>
                <w:szCs w:val="20"/>
              </w:rPr>
              <w:t>线路测试、</w:t>
            </w:r>
            <w:r w:rsidRPr="00B42D79">
              <w:rPr>
                <w:rFonts w:ascii="宋体" w:hAnsi="宋体" w:cs="宋体" w:hint="eastAsia"/>
                <w:color w:val="000000"/>
                <w:kern w:val="0"/>
                <w:sz w:val="20"/>
                <w:szCs w:val="20"/>
              </w:rPr>
              <w:t>水晶头，弯头，扎带，跳线等</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 xml:space="preserve">1 </w:t>
            </w:r>
          </w:p>
        </w:tc>
        <w:tc>
          <w:tcPr>
            <w:tcW w:w="375"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color w:val="000000"/>
                <w:kern w:val="0"/>
                <w:sz w:val="20"/>
                <w:szCs w:val="20"/>
              </w:rPr>
            </w:pPr>
            <w:r w:rsidRPr="00B42D79">
              <w:rPr>
                <w:rFonts w:ascii="宋体" w:hAnsi="宋体" w:cs="宋体" w:hint="eastAsia"/>
                <w:color w:val="000000"/>
                <w:kern w:val="0"/>
                <w:sz w:val="20"/>
                <w:szCs w:val="20"/>
              </w:rPr>
              <w:t>批</w:t>
            </w:r>
          </w:p>
        </w:tc>
        <w:tc>
          <w:tcPr>
            <w:tcW w:w="347" w:type="pct"/>
            <w:tcBorders>
              <w:top w:val="nil"/>
              <w:left w:val="nil"/>
              <w:bottom w:val="single" w:sz="4" w:space="0" w:color="auto"/>
              <w:right w:val="single" w:sz="4" w:space="0" w:color="auto"/>
            </w:tcBorders>
            <w:shd w:val="clear" w:color="000000" w:fill="FFFFFF"/>
            <w:vAlign w:val="center"/>
            <w:hideMark/>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r>
              <w:rPr>
                <w:rFonts w:ascii="宋体" w:hAnsi="宋体" w:cs="宋体" w:hint="eastAsia"/>
                <w:b/>
                <w:bCs/>
                <w:color w:val="000000"/>
                <w:kern w:val="0"/>
                <w:sz w:val="20"/>
                <w:szCs w:val="20"/>
              </w:rPr>
              <w:t>四、</w:t>
            </w:r>
          </w:p>
        </w:tc>
        <w:tc>
          <w:tcPr>
            <w:tcW w:w="588" w:type="pct"/>
            <w:tcBorders>
              <w:top w:val="nil"/>
              <w:left w:val="nil"/>
              <w:bottom w:val="single" w:sz="4" w:space="0" w:color="auto"/>
              <w:right w:val="single" w:sz="4" w:space="0" w:color="auto"/>
            </w:tcBorders>
            <w:shd w:val="clear" w:color="000000" w:fill="FFFFFF"/>
            <w:noWrap/>
            <w:vAlign w:val="bottom"/>
          </w:tcPr>
          <w:p w:rsidR="00C01170" w:rsidRPr="00B42D79" w:rsidRDefault="00C01170" w:rsidP="00F5044E">
            <w:pPr>
              <w:spacing w:line="240" w:lineRule="auto"/>
              <w:jc w:val="center"/>
              <w:rPr>
                <w:rFonts w:ascii="宋体" w:hAnsi="宋体" w:cs="宋体"/>
                <w:b/>
                <w:bCs/>
                <w:color w:val="000000"/>
                <w:kern w:val="0"/>
                <w:sz w:val="20"/>
                <w:szCs w:val="20"/>
              </w:rPr>
            </w:pPr>
            <w:r>
              <w:rPr>
                <w:rFonts w:ascii="宋体" w:hAnsi="宋体" w:cs="宋体" w:hint="eastAsia"/>
                <w:b/>
                <w:bCs/>
                <w:color w:val="000000"/>
                <w:kern w:val="0"/>
                <w:sz w:val="20"/>
                <w:szCs w:val="20"/>
              </w:rPr>
              <w:t>技术服务费</w:t>
            </w:r>
          </w:p>
        </w:tc>
        <w:tc>
          <w:tcPr>
            <w:tcW w:w="3012" w:type="pct"/>
            <w:tcBorders>
              <w:top w:val="nil"/>
              <w:left w:val="nil"/>
              <w:bottom w:val="single" w:sz="4" w:space="0" w:color="auto"/>
              <w:right w:val="single" w:sz="4" w:space="0" w:color="auto"/>
            </w:tcBorders>
            <w:shd w:val="clear" w:color="000000" w:fill="FFFFFF"/>
            <w:noWrap/>
            <w:vAlign w:val="bottom"/>
          </w:tcPr>
          <w:p w:rsidR="00C01170" w:rsidRPr="00B42D79" w:rsidRDefault="00C01170" w:rsidP="00F5044E">
            <w:pPr>
              <w:spacing w:line="240" w:lineRule="auto"/>
              <w:rPr>
                <w:rFonts w:ascii="宋体" w:hAnsi="宋体" w:cs="宋体"/>
                <w:b/>
                <w:bCs/>
                <w:color w:val="000000"/>
                <w:kern w:val="0"/>
                <w:sz w:val="20"/>
                <w:szCs w:val="20"/>
              </w:rPr>
            </w:pPr>
          </w:p>
        </w:tc>
        <w:tc>
          <w:tcPr>
            <w:tcW w:w="375" w:type="pct"/>
            <w:tcBorders>
              <w:top w:val="nil"/>
              <w:left w:val="nil"/>
              <w:bottom w:val="single" w:sz="4" w:space="0" w:color="auto"/>
              <w:right w:val="single" w:sz="4" w:space="0" w:color="auto"/>
            </w:tcBorders>
            <w:shd w:val="clear" w:color="000000" w:fill="FFFFFF"/>
            <w:noWrap/>
            <w:vAlign w:val="bottom"/>
          </w:tcPr>
          <w:p w:rsidR="00C01170" w:rsidRPr="00B42D79" w:rsidRDefault="00C01170" w:rsidP="00F5044E">
            <w:pPr>
              <w:spacing w:line="240" w:lineRule="auto"/>
              <w:rPr>
                <w:rFonts w:ascii="宋体" w:hAnsi="宋体" w:cs="宋体"/>
                <w:b/>
                <w:bCs/>
                <w:color w:val="000000"/>
                <w:kern w:val="0"/>
                <w:sz w:val="20"/>
                <w:szCs w:val="20"/>
              </w:rPr>
            </w:pPr>
          </w:p>
        </w:tc>
        <w:tc>
          <w:tcPr>
            <w:tcW w:w="375" w:type="pct"/>
            <w:tcBorders>
              <w:top w:val="nil"/>
              <w:left w:val="nil"/>
              <w:bottom w:val="single" w:sz="4" w:space="0" w:color="auto"/>
              <w:right w:val="single" w:sz="4" w:space="0" w:color="auto"/>
            </w:tcBorders>
            <w:shd w:val="clear" w:color="000000" w:fill="FFFFFF"/>
            <w:noWrap/>
            <w:vAlign w:val="bottom"/>
          </w:tcPr>
          <w:p w:rsidR="00C01170" w:rsidRPr="00B42D79" w:rsidRDefault="00C01170" w:rsidP="00F5044E">
            <w:pPr>
              <w:spacing w:line="240" w:lineRule="auto"/>
              <w:rPr>
                <w:rFonts w:ascii="宋体" w:hAnsi="宋体" w:cs="宋体"/>
                <w:b/>
                <w:bCs/>
                <w:color w:val="000000"/>
                <w:kern w:val="0"/>
                <w:sz w:val="20"/>
                <w:szCs w:val="20"/>
              </w:rPr>
            </w:pPr>
          </w:p>
        </w:tc>
        <w:tc>
          <w:tcPr>
            <w:tcW w:w="347" w:type="pct"/>
            <w:tcBorders>
              <w:top w:val="nil"/>
              <w:left w:val="nil"/>
              <w:bottom w:val="single" w:sz="4" w:space="0" w:color="auto"/>
              <w:right w:val="single" w:sz="4" w:space="0" w:color="auto"/>
            </w:tcBorders>
            <w:shd w:val="clear" w:color="000000" w:fill="FFFFFF"/>
            <w:vAlign w:val="center"/>
          </w:tcPr>
          <w:p w:rsidR="00C01170" w:rsidRPr="00B42D79" w:rsidRDefault="00C01170" w:rsidP="00F5044E">
            <w:pPr>
              <w:spacing w:line="240" w:lineRule="auto"/>
              <w:jc w:val="center"/>
              <w:rPr>
                <w:rFonts w:ascii="宋体" w:hAnsi="宋体" w:cs="宋体"/>
                <w:b/>
                <w:bCs/>
                <w:color w:val="000000"/>
                <w:kern w:val="0"/>
                <w:sz w:val="20"/>
                <w:szCs w:val="20"/>
              </w:rPr>
            </w:pPr>
          </w:p>
        </w:tc>
      </w:tr>
      <w:tr w:rsidR="00C01170" w:rsidRPr="00B42D79" w:rsidTr="00543646">
        <w:trPr>
          <w:trHeight w:val="412"/>
          <w:jc w:val="center"/>
        </w:trPr>
        <w:tc>
          <w:tcPr>
            <w:tcW w:w="303" w:type="pct"/>
            <w:tcBorders>
              <w:top w:val="nil"/>
              <w:left w:val="single" w:sz="4" w:space="0" w:color="auto"/>
              <w:bottom w:val="single" w:sz="4" w:space="0" w:color="auto"/>
              <w:right w:val="single" w:sz="4" w:space="0" w:color="auto"/>
            </w:tcBorders>
            <w:shd w:val="clear" w:color="000000" w:fill="FFFFFF"/>
            <w:vAlign w:val="center"/>
          </w:tcPr>
          <w:p w:rsidR="00C01170" w:rsidRPr="002F4D06" w:rsidRDefault="00C01170" w:rsidP="00F5044E">
            <w:pPr>
              <w:spacing w:line="240" w:lineRule="auto"/>
              <w:jc w:val="center"/>
              <w:rPr>
                <w:rFonts w:ascii="宋体" w:hAnsi="宋体" w:cs="宋体"/>
                <w:bCs/>
                <w:color w:val="000000"/>
                <w:kern w:val="0"/>
                <w:sz w:val="20"/>
                <w:szCs w:val="20"/>
              </w:rPr>
            </w:pPr>
            <w:r w:rsidRPr="002F4D06">
              <w:rPr>
                <w:rFonts w:ascii="宋体" w:hAnsi="宋体" w:cs="宋体" w:hint="eastAsia"/>
                <w:bCs/>
                <w:color w:val="000000"/>
                <w:kern w:val="0"/>
                <w:sz w:val="20"/>
                <w:szCs w:val="20"/>
              </w:rPr>
              <w:t>1</w:t>
            </w:r>
          </w:p>
        </w:tc>
        <w:tc>
          <w:tcPr>
            <w:tcW w:w="588" w:type="pct"/>
            <w:tcBorders>
              <w:top w:val="nil"/>
              <w:left w:val="nil"/>
              <w:bottom w:val="single" w:sz="4" w:space="0" w:color="auto"/>
              <w:right w:val="single" w:sz="4" w:space="0" w:color="auto"/>
            </w:tcBorders>
            <w:shd w:val="clear" w:color="000000" w:fill="FFFFFF"/>
            <w:noWrap/>
            <w:vAlign w:val="center"/>
          </w:tcPr>
          <w:p w:rsidR="00C01170" w:rsidRPr="00B42D79" w:rsidRDefault="00C01170" w:rsidP="00F5044E">
            <w:pPr>
              <w:spacing w:line="240" w:lineRule="auto"/>
              <w:jc w:val="center"/>
              <w:rPr>
                <w:rFonts w:ascii="宋体" w:hAnsi="宋体" w:cs="宋体"/>
                <w:b/>
                <w:bCs/>
                <w:color w:val="000000"/>
                <w:kern w:val="0"/>
                <w:sz w:val="20"/>
                <w:szCs w:val="20"/>
              </w:rPr>
            </w:pPr>
            <w:r>
              <w:rPr>
                <w:rFonts w:ascii="宋体" w:hAnsi="宋体" w:cs="宋体" w:hint="eastAsia"/>
                <w:color w:val="000000"/>
                <w:kern w:val="0"/>
                <w:sz w:val="20"/>
                <w:szCs w:val="20"/>
              </w:rPr>
              <w:t>技术服务</w:t>
            </w:r>
          </w:p>
        </w:tc>
        <w:tc>
          <w:tcPr>
            <w:tcW w:w="3012" w:type="pct"/>
            <w:tcBorders>
              <w:top w:val="nil"/>
              <w:left w:val="nil"/>
              <w:bottom w:val="single" w:sz="4" w:space="0" w:color="auto"/>
              <w:right w:val="single" w:sz="4" w:space="0" w:color="auto"/>
            </w:tcBorders>
            <w:shd w:val="clear" w:color="000000" w:fill="FFFFFF"/>
            <w:noWrap/>
            <w:vAlign w:val="center"/>
          </w:tcPr>
          <w:p w:rsidR="00C01170" w:rsidRDefault="00C01170" w:rsidP="00F5044E">
            <w:pPr>
              <w:spacing w:line="240" w:lineRule="auto"/>
              <w:rPr>
                <w:rFonts w:ascii="宋体" w:hAnsi="宋体" w:cs="宋体"/>
                <w:color w:val="000000"/>
                <w:kern w:val="0"/>
                <w:sz w:val="20"/>
                <w:szCs w:val="20"/>
              </w:rPr>
            </w:pPr>
            <w:r w:rsidRPr="00CA5F15">
              <w:rPr>
                <w:rFonts w:ascii="宋体" w:hAnsi="宋体" w:cs="宋体" w:hint="eastAsia"/>
                <w:color w:val="000000"/>
                <w:kern w:val="0"/>
                <w:sz w:val="20"/>
                <w:szCs w:val="20"/>
              </w:rPr>
              <w:t>1、提供设备安装调试服务；</w:t>
            </w:r>
            <w:r w:rsidRPr="00CA5F15">
              <w:rPr>
                <w:rFonts w:ascii="宋体" w:hAnsi="宋体" w:cs="宋体" w:hint="eastAsia"/>
                <w:color w:val="000000"/>
                <w:kern w:val="0"/>
                <w:sz w:val="20"/>
                <w:szCs w:val="20"/>
              </w:rPr>
              <w:br/>
              <w:t>2、完成组网综合布线施工服务；</w:t>
            </w:r>
            <w:r w:rsidRPr="00CA5F15">
              <w:rPr>
                <w:rFonts w:ascii="宋体" w:hAnsi="宋体" w:cs="宋体" w:hint="eastAsia"/>
                <w:color w:val="000000"/>
                <w:kern w:val="0"/>
                <w:sz w:val="20"/>
                <w:szCs w:val="20"/>
              </w:rPr>
              <w:br/>
              <w:t>3、</w:t>
            </w:r>
            <w:r>
              <w:rPr>
                <w:rFonts w:ascii="宋体" w:hAnsi="宋体" w:cs="宋体" w:hint="eastAsia"/>
                <w:color w:val="000000"/>
                <w:kern w:val="0"/>
                <w:sz w:val="20"/>
                <w:szCs w:val="20"/>
              </w:rPr>
              <w:t>提供与原有平台无缝对接服务</w:t>
            </w:r>
            <w:r w:rsidRPr="00CA5F15">
              <w:rPr>
                <w:rFonts w:ascii="宋体" w:hAnsi="宋体" w:cs="宋体" w:hint="eastAsia"/>
                <w:color w:val="000000"/>
                <w:kern w:val="0"/>
                <w:sz w:val="20"/>
                <w:szCs w:val="20"/>
              </w:rPr>
              <w:t>；</w:t>
            </w:r>
            <w:r w:rsidRPr="00CA5F15">
              <w:rPr>
                <w:rFonts w:ascii="宋体" w:hAnsi="宋体" w:cs="宋体" w:hint="eastAsia"/>
                <w:color w:val="000000"/>
                <w:kern w:val="0"/>
                <w:sz w:val="20"/>
                <w:szCs w:val="20"/>
              </w:rPr>
              <w:br/>
              <w:t>4、提供完整的培训服务机制；</w:t>
            </w:r>
            <w:r w:rsidRPr="00CA5F15">
              <w:rPr>
                <w:rFonts w:ascii="宋体" w:hAnsi="宋体" w:cs="宋体" w:hint="eastAsia"/>
                <w:color w:val="000000"/>
                <w:kern w:val="0"/>
                <w:sz w:val="20"/>
                <w:szCs w:val="20"/>
              </w:rPr>
              <w:br/>
              <w:t>5、项目三年免费质保服务承诺。</w:t>
            </w:r>
          </w:p>
          <w:p w:rsidR="00C01170" w:rsidRDefault="00C01170" w:rsidP="00F5044E">
            <w:pPr>
              <w:spacing w:line="240" w:lineRule="auto"/>
              <w:rPr>
                <w:rFonts w:ascii="宋体" w:hAnsi="宋体" w:cs="宋体"/>
                <w:bCs/>
                <w:color w:val="000000"/>
                <w:kern w:val="0"/>
                <w:sz w:val="20"/>
                <w:szCs w:val="20"/>
              </w:rPr>
            </w:pPr>
            <w:r w:rsidRPr="00DC2667">
              <w:rPr>
                <w:rFonts w:ascii="宋体" w:hAnsi="宋体" w:cs="宋体" w:hint="eastAsia"/>
                <w:bCs/>
                <w:color w:val="000000"/>
                <w:kern w:val="0"/>
                <w:sz w:val="20"/>
                <w:szCs w:val="20"/>
              </w:rPr>
              <w:t>6、必须确保能被原有平台统一管理。</w:t>
            </w:r>
          </w:p>
          <w:p w:rsidR="00C01170" w:rsidRDefault="00C01170" w:rsidP="00F5044E">
            <w:pPr>
              <w:spacing w:line="240" w:lineRule="auto"/>
              <w:rPr>
                <w:rFonts w:ascii="宋体" w:hAnsi="宋体" w:cs="宋体"/>
                <w:bCs/>
                <w:color w:val="000000"/>
                <w:kern w:val="0"/>
                <w:sz w:val="20"/>
                <w:szCs w:val="20"/>
              </w:rPr>
            </w:pPr>
            <w:r>
              <w:rPr>
                <w:rFonts w:ascii="宋体" w:hAnsi="宋体" w:cs="宋体" w:hint="eastAsia"/>
                <w:bCs/>
                <w:color w:val="000000"/>
                <w:kern w:val="0"/>
                <w:sz w:val="20"/>
                <w:szCs w:val="20"/>
              </w:rPr>
              <w:t>7.</w:t>
            </w:r>
            <w:r w:rsidRPr="00DC2667">
              <w:rPr>
                <w:rFonts w:ascii="宋体" w:hAnsi="宋体" w:cs="宋体" w:hint="eastAsia"/>
                <w:bCs/>
                <w:color w:val="000000"/>
                <w:kern w:val="0"/>
                <w:sz w:val="20"/>
                <w:szCs w:val="20"/>
              </w:rPr>
              <w:t>★</w:t>
            </w:r>
            <w:r>
              <w:rPr>
                <w:rFonts w:ascii="宋体" w:hAnsi="宋体" w:cs="宋体" w:hint="eastAsia"/>
                <w:bCs/>
                <w:color w:val="000000"/>
                <w:kern w:val="0"/>
                <w:sz w:val="20"/>
                <w:szCs w:val="20"/>
              </w:rPr>
              <w:t>供应商应具有专业资质，如：</w:t>
            </w:r>
            <w:r w:rsidRPr="00DC2667">
              <w:rPr>
                <w:rFonts w:ascii="宋体" w:hAnsi="宋体" w:cs="宋体" w:hint="eastAsia"/>
                <w:bCs/>
                <w:color w:val="000000"/>
                <w:kern w:val="0"/>
                <w:sz w:val="20"/>
                <w:szCs w:val="20"/>
              </w:rPr>
              <w:t>省级安全技术防范行业协会颁发得安全技术防范资质证书</w:t>
            </w:r>
            <w:r>
              <w:rPr>
                <w:rFonts w:ascii="宋体" w:hAnsi="宋体" w:cs="宋体" w:hint="eastAsia"/>
                <w:bCs/>
                <w:color w:val="000000"/>
                <w:kern w:val="0"/>
                <w:sz w:val="20"/>
                <w:szCs w:val="20"/>
              </w:rPr>
              <w:t>、</w:t>
            </w:r>
            <w:r w:rsidRPr="00DC2667">
              <w:rPr>
                <w:rFonts w:ascii="宋体" w:hAnsi="宋体" w:cs="宋体" w:hint="eastAsia"/>
                <w:bCs/>
                <w:color w:val="000000"/>
                <w:kern w:val="0"/>
                <w:sz w:val="20"/>
                <w:szCs w:val="20"/>
              </w:rPr>
              <w:t>住房和城乡建设部门颁发得电子与智能化工程专业承包资质证书</w:t>
            </w:r>
            <w:r>
              <w:rPr>
                <w:rFonts w:ascii="宋体" w:hAnsi="宋体" w:cs="宋体" w:hint="eastAsia"/>
                <w:bCs/>
                <w:color w:val="000000"/>
                <w:kern w:val="0"/>
                <w:sz w:val="20"/>
                <w:szCs w:val="20"/>
              </w:rPr>
              <w:t>和</w:t>
            </w:r>
            <w:r w:rsidRPr="00DC2667">
              <w:rPr>
                <w:rFonts w:ascii="宋体" w:hAnsi="宋体" w:cs="宋体" w:hint="eastAsia"/>
                <w:bCs/>
                <w:color w:val="000000"/>
                <w:kern w:val="0"/>
                <w:sz w:val="20"/>
                <w:szCs w:val="20"/>
              </w:rPr>
              <w:t>中国电子工业标准化技术协会颁发的信息技术服务运行维护标准符合性证书。</w:t>
            </w:r>
          </w:p>
          <w:p w:rsidR="00C01170" w:rsidRPr="00DC2667" w:rsidRDefault="00C01170" w:rsidP="00F5044E">
            <w:pPr>
              <w:spacing w:line="240" w:lineRule="auto"/>
              <w:rPr>
                <w:rFonts w:ascii="宋体" w:hAnsi="宋体" w:cs="宋体"/>
                <w:bCs/>
                <w:color w:val="000000"/>
                <w:kern w:val="0"/>
                <w:sz w:val="20"/>
                <w:szCs w:val="20"/>
              </w:rPr>
            </w:pPr>
            <w:r>
              <w:rPr>
                <w:rFonts w:ascii="宋体" w:hAnsi="宋体" w:cs="宋体" w:hint="eastAsia"/>
                <w:bCs/>
                <w:color w:val="000000"/>
                <w:kern w:val="0"/>
                <w:sz w:val="20"/>
                <w:szCs w:val="20"/>
              </w:rPr>
              <w:t>8、</w:t>
            </w:r>
            <w:r w:rsidRPr="00DC2667">
              <w:rPr>
                <w:rFonts w:ascii="宋体" w:hAnsi="宋体" w:cs="宋体" w:hint="eastAsia"/>
                <w:bCs/>
                <w:color w:val="000000"/>
                <w:kern w:val="0"/>
                <w:sz w:val="20"/>
                <w:szCs w:val="20"/>
              </w:rPr>
              <w:t>★</w:t>
            </w:r>
            <w:r>
              <w:rPr>
                <w:rFonts w:ascii="宋体" w:hAnsi="宋体" w:cs="宋体" w:hint="eastAsia"/>
                <w:bCs/>
                <w:color w:val="000000"/>
                <w:kern w:val="0"/>
                <w:sz w:val="20"/>
                <w:szCs w:val="20"/>
              </w:rPr>
              <w:t>供应商应具有专业工程师团队，并具有相关认证，如：</w:t>
            </w:r>
            <w:r w:rsidRPr="008E0E21">
              <w:rPr>
                <w:rFonts w:ascii="宋体" w:hAnsi="宋体" w:cs="宋体" w:hint="eastAsia"/>
                <w:bCs/>
                <w:color w:val="000000"/>
                <w:kern w:val="0"/>
                <w:sz w:val="20"/>
                <w:szCs w:val="20"/>
              </w:rPr>
              <w:t>省级及以上职业技能鉴定中心颁发的安全防范系统安装三级及以上维护员证书</w:t>
            </w:r>
            <w:r>
              <w:rPr>
                <w:rFonts w:ascii="宋体" w:hAnsi="宋体" w:cs="宋体" w:hint="eastAsia"/>
                <w:bCs/>
                <w:color w:val="000000"/>
                <w:kern w:val="0"/>
                <w:sz w:val="20"/>
                <w:szCs w:val="20"/>
              </w:rPr>
              <w:t>、</w:t>
            </w:r>
            <w:r w:rsidRPr="008E0E21">
              <w:rPr>
                <w:rFonts w:ascii="宋体" w:hAnsi="宋体" w:cs="宋体" w:hint="eastAsia"/>
                <w:bCs/>
                <w:color w:val="000000"/>
                <w:kern w:val="0"/>
                <w:sz w:val="20"/>
                <w:szCs w:val="20"/>
              </w:rPr>
              <w:t>中国电子技术标准化研究院颁发的IT服务项目经理证书（ITSS）</w:t>
            </w:r>
            <w:r>
              <w:rPr>
                <w:rFonts w:ascii="宋体" w:hAnsi="宋体" w:cs="宋体" w:hint="eastAsia"/>
                <w:bCs/>
                <w:color w:val="000000"/>
                <w:kern w:val="0"/>
                <w:sz w:val="20"/>
                <w:szCs w:val="20"/>
              </w:rPr>
              <w:t>。</w:t>
            </w:r>
          </w:p>
        </w:tc>
        <w:tc>
          <w:tcPr>
            <w:tcW w:w="375" w:type="pct"/>
            <w:tcBorders>
              <w:top w:val="nil"/>
              <w:left w:val="nil"/>
              <w:bottom w:val="single" w:sz="4" w:space="0" w:color="auto"/>
              <w:right w:val="single" w:sz="4" w:space="0" w:color="auto"/>
            </w:tcBorders>
            <w:shd w:val="clear" w:color="000000" w:fill="FFFFFF"/>
            <w:noWrap/>
            <w:vAlign w:val="center"/>
          </w:tcPr>
          <w:p w:rsidR="00C01170" w:rsidRPr="00D80453" w:rsidRDefault="00C01170" w:rsidP="00F5044E">
            <w:pPr>
              <w:spacing w:line="240" w:lineRule="auto"/>
              <w:rPr>
                <w:rFonts w:ascii="宋体" w:hAnsi="宋体" w:cs="宋体"/>
                <w:bCs/>
                <w:color w:val="000000"/>
                <w:kern w:val="0"/>
                <w:sz w:val="20"/>
                <w:szCs w:val="20"/>
              </w:rPr>
            </w:pPr>
            <w:r w:rsidRPr="00D80453">
              <w:rPr>
                <w:rFonts w:ascii="宋体" w:hAnsi="宋体" w:cs="宋体" w:hint="eastAsia"/>
                <w:bCs/>
                <w:color w:val="000000"/>
                <w:kern w:val="0"/>
                <w:sz w:val="20"/>
                <w:szCs w:val="20"/>
              </w:rPr>
              <w:t>1</w:t>
            </w:r>
          </w:p>
        </w:tc>
        <w:tc>
          <w:tcPr>
            <w:tcW w:w="375" w:type="pct"/>
            <w:tcBorders>
              <w:top w:val="nil"/>
              <w:left w:val="nil"/>
              <w:bottom w:val="single" w:sz="4" w:space="0" w:color="auto"/>
              <w:right w:val="single" w:sz="4" w:space="0" w:color="auto"/>
            </w:tcBorders>
            <w:shd w:val="clear" w:color="000000" w:fill="FFFFFF"/>
            <w:noWrap/>
            <w:vAlign w:val="center"/>
          </w:tcPr>
          <w:p w:rsidR="00C01170" w:rsidRPr="00D80453" w:rsidRDefault="00C01170" w:rsidP="00F5044E">
            <w:pPr>
              <w:spacing w:line="240" w:lineRule="auto"/>
              <w:rPr>
                <w:rFonts w:ascii="宋体" w:hAnsi="宋体" w:cs="宋体"/>
                <w:bCs/>
                <w:color w:val="000000"/>
                <w:kern w:val="0"/>
                <w:sz w:val="20"/>
                <w:szCs w:val="20"/>
              </w:rPr>
            </w:pPr>
            <w:r w:rsidRPr="00D80453">
              <w:rPr>
                <w:rFonts w:ascii="宋体" w:hAnsi="宋体" w:cs="宋体" w:hint="eastAsia"/>
                <w:bCs/>
                <w:color w:val="000000"/>
                <w:kern w:val="0"/>
                <w:sz w:val="20"/>
                <w:szCs w:val="20"/>
              </w:rPr>
              <w:t>项</w:t>
            </w:r>
          </w:p>
        </w:tc>
        <w:tc>
          <w:tcPr>
            <w:tcW w:w="347" w:type="pct"/>
            <w:tcBorders>
              <w:top w:val="nil"/>
              <w:left w:val="nil"/>
              <w:bottom w:val="single" w:sz="4" w:space="0" w:color="auto"/>
              <w:right w:val="single" w:sz="4" w:space="0" w:color="auto"/>
            </w:tcBorders>
            <w:shd w:val="clear" w:color="000000" w:fill="FFFFFF"/>
            <w:noWrap/>
            <w:vAlign w:val="center"/>
          </w:tcPr>
          <w:p w:rsidR="00C01170" w:rsidRPr="00B42D79" w:rsidRDefault="00C01170" w:rsidP="00F5044E">
            <w:pPr>
              <w:spacing w:line="240" w:lineRule="auto"/>
              <w:jc w:val="right"/>
              <w:rPr>
                <w:rFonts w:ascii="宋体" w:hAnsi="宋体" w:cs="宋体"/>
                <w:color w:val="000000"/>
                <w:kern w:val="0"/>
                <w:sz w:val="20"/>
                <w:szCs w:val="20"/>
              </w:rPr>
            </w:pPr>
          </w:p>
        </w:tc>
      </w:tr>
    </w:tbl>
    <w:p w:rsidR="0022722D" w:rsidRDefault="00AE75E4"/>
    <w:sectPr w:rsidR="0022722D" w:rsidSect="00A345A9">
      <w:headerReference w:type="default" r:id="rId7"/>
      <w:footerReference w:type="default" r:id="rId8"/>
      <w:pgSz w:w="11906" w:h="16838" w:code="9"/>
      <w:pgMar w:top="1440" w:right="1800" w:bottom="1440" w:left="1800" w:header="851" w:footer="992" w:gutter="0"/>
      <w:pgBorders w:offsetFrom="page">
        <w:top w:val="single" w:sz="4" w:space="24" w:color="5B9BD5"/>
        <w:left w:val="single" w:sz="4" w:space="24" w:color="5B9BD5"/>
        <w:bottom w:val="single" w:sz="4" w:space="24" w:color="5B9BD5"/>
        <w:right w:val="single" w:sz="4" w:space="24" w:color="5B9BD5"/>
      </w:pgBorders>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5E4" w:rsidRDefault="00AE75E4" w:rsidP="00377A1B">
      <w:pPr>
        <w:spacing w:line="240" w:lineRule="auto"/>
      </w:pPr>
      <w:r>
        <w:separator/>
      </w:r>
    </w:p>
  </w:endnote>
  <w:endnote w:type="continuationSeparator" w:id="1">
    <w:p w:rsidR="00AE75E4" w:rsidRDefault="00AE75E4" w:rsidP="00377A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E0" w:rsidRDefault="00C01170" w:rsidP="003F4CC7">
    <w:pPr>
      <w:pStyle w:val="a4"/>
      <w:pBdr>
        <w:top w:val="single" w:sz="4" w:space="1" w:color="auto"/>
      </w:pBdr>
      <w:spacing w:line="276" w:lineRule="auto"/>
      <w:ind w:firstLine="480"/>
      <w:jc w:val="center"/>
      <w:rPr>
        <w:sz w:val="24"/>
        <w:szCs w:val="24"/>
      </w:rPr>
    </w:pPr>
    <w:r>
      <w:rPr>
        <w:rFonts w:hint="eastAsia"/>
        <w:sz w:val="24"/>
        <w:szCs w:val="24"/>
      </w:rPr>
      <w:t>第</w:t>
    </w:r>
    <w:r>
      <w:rPr>
        <w:rFonts w:hint="eastAsia"/>
        <w:sz w:val="24"/>
        <w:szCs w:val="24"/>
      </w:rPr>
      <w:t xml:space="preserve"> </w:t>
    </w:r>
    <w:r w:rsidR="003807C6">
      <w:rPr>
        <w:rFonts w:hint="eastAsia"/>
        <w:sz w:val="24"/>
        <w:szCs w:val="24"/>
      </w:rPr>
      <w:fldChar w:fldCharType="begin"/>
    </w:r>
    <w:r>
      <w:rPr>
        <w:rFonts w:hint="eastAsia"/>
        <w:sz w:val="24"/>
        <w:szCs w:val="24"/>
      </w:rPr>
      <w:instrText xml:space="preserve"> PAGE  \* MERGEFORMAT </w:instrText>
    </w:r>
    <w:r w:rsidR="003807C6">
      <w:rPr>
        <w:rFonts w:hint="eastAsia"/>
        <w:sz w:val="24"/>
        <w:szCs w:val="24"/>
      </w:rPr>
      <w:fldChar w:fldCharType="separate"/>
    </w:r>
    <w:r w:rsidR="00CB1002">
      <w:rPr>
        <w:noProof/>
        <w:sz w:val="24"/>
        <w:szCs w:val="24"/>
      </w:rPr>
      <w:t>1</w:t>
    </w:r>
    <w:r w:rsidR="003807C6">
      <w:rPr>
        <w:rFonts w:hint="eastAsia"/>
        <w:sz w:val="24"/>
        <w:szCs w:val="24"/>
      </w:rPr>
      <w:fldChar w:fldCharType="end"/>
    </w:r>
    <w:r>
      <w:rPr>
        <w:rFonts w:hint="eastAsia"/>
        <w:sz w:val="24"/>
        <w:szCs w:val="24"/>
      </w:rPr>
      <w:t xml:space="preserve"> </w:t>
    </w:r>
    <w:r>
      <w:rPr>
        <w:rFonts w:hint="eastAsia"/>
        <w:sz w:val="24"/>
        <w:szCs w:val="24"/>
      </w:rPr>
      <w:t>页</w:t>
    </w:r>
    <w:r>
      <w:rPr>
        <w:rFonts w:hint="eastAsia"/>
        <w:sz w:val="24"/>
        <w:szCs w:val="24"/>
      </w:rPr>
      <w:t xml:space="preserve"> </w:t>
    </w:r>
    <w:r>
      <w:rPr>
        <w:rFonts w:hint="eastAsia"/>
        <w:sz w:val="24"/>
        <w:szCs w:val="24"/>
      </w:rPr>
      <w:t>共</w:t>
    </w:r>
    <w:r>
      <w:rPr>
        <w:rFonts w:hint="eastAsia"/>
        <w:sz w:val="24"/>
        <w:szCs w:val="24"/>
      </w:rPr>
      <w:t xml:space="preserve"> </w:t>
    </w:r>
    <w:fldSimple w:instr=" NUMPAGES  \* MERGEFORMAT ">
      <w:r w:rsidR="00CB1002" w:rsidRPr="00CB1002">
        <w:rPr>
          <w:noProof/>
          <w:sz w:val="24"/>
          <w:szCs w:val="24"/>
        </w:rPr>
        <w:t>11</w:t>
      </w:r>
    </w:fldSimple>
    <w:r>
      <w:rPr>
        <w:rFonts w:hint="eastAsia"/>
        <w:sz w:val="24"/>
        <w:szCs w:val="24"/>
      </w:rPr>
      <w:t xml:space="preserve"> </w:t>
    </w:r>
    <w:r>
      <w:rPr>
        <w:rFonts w:hint="eastAsia"/>
        <w:sz w:val="24"/>
        <w:szCs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5E4" w:rsidRDefault="00AE75E4" w:rsidP="00377A1B">
      <w:pPr>
        <w:spacing w:line="240" w:lineRule="auto"/>
      </w:pPr>
      <w:r>
        <w:separator/>
      </w:r>
    </w:p>
  </w:footnote>
  <w:footnote w:type="continuationSeparator" w:id="1">
    <w:p w:rsidR="00AE75E4" w:rsidRDefault="00AE75E4" w:rsidP="00377A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1E0" w:rsidRPr="000C6681" w:rsidRDefault="00AE75E4" w:rsidP="008D5A11">
    <w:pPr>
      <w:pStyle w:val="a3"/>
      <w:pBdr>
        <w:bottom w:val="single" w:sz="6"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03E91"/>
    <w:multiLevelType w:val="multilevel"/>
    <w:tmpl w:val="351A9DD2"/>
    <w:lvl w:ilvl="0">
      <w:start w:val="1"/>
      <w:numFmt w:val="chineseCountingThousand"/>
      <w:pStyle w:val="1"/>
      <w:lvlText w:val="%1、"/>
      <w:lvlJc w:val="left"/>
      <w:pPr>
        <w:ind w:left="425" w:hanging="425"/>
      </w:pPr>
      <w:rPr>
        <w:rFonts w:eastAsia="楷体" w:hint="eastAsia"/>
        <w:b/>
        <w:i w:val="0"/>
        <w:sz w:val="32"/>
      </w:rPr>
    </w:lvl>
    <w:lvl w:ilvl="1">
      <w:start w:val="1"/>
      <w:numFmt w:val="decimal"/>
      <w:pStyle w:val="2"/>
      <w:isLgl/>
      <w:lvlText w:val="%2、"/>
      <w:lvlJc w:val="left"/>
      <w:pPr>
        <w:tabs>
          <w:tab w:val="num" w:pos="425"/>
        </w:tabs>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3"/>
      <w:isLgl/>
      <w:lvlText w:val="%2.%3、"/>
      <w:lvlJc w:val="left"/>
      <w:pPr>
        <w:ind w:left="992" w:hanging="567"/>
      </w:pPr>
      <w:rPr>
        <w:rFonts w:eastAsia="楷体" w:hint="eastAsia"/>
        <w:b/>
        <w:i w:val="0"/>
        <w:sz w:val="32"/>
        <w:szCs w:val="32"/>
      </w:rPr>
    </w:lvl>
    <w:lvl w:ilvl="3">
      <w:start w:val="1"/>
      <w:numFmt w:val="decimal"/>
      <w:pStyle w:val="4"/>
      <w:isLgl/>
      <w:lvlText w:val="%2.%3.%4、"/>
      <w:lvlJc w:val="left"/>
      <w:pPr>
        <w:ind w:left="567" w:hanging="567"/>
      </w:pPr>
      <w:rPr>
        <w:rFonts w:eastAsia="楷体" w:hint="eastAsia"/>
        <w:b/>
        <w:i w:val="0"/>
        <w:sz w:val="28"/>
      </w:rPr>
    </w:lvl>
    <w:lvl w:ilvl="4">
      <w:start w:val="1"/>
      <w:numFmt w:val="decimal"/>
      <w:pStyle w:val="5"/>
      <w:isLgl/>
      <w:lvlText w:val="%2.%3.%4.%5、"/>
      <w:lvlJc w:val="left"/>
      <w:pPr>
        <w:ind w:left="992" w:hanging="567"/>
      </w:pPr>
      <w:rPr>
        <w:rFonts w:eastAsia="楷体" w:hint="eastAsia"/>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E1E0D33"/>
    <w:multiLevelType w:val="hybridMultilevel"/>
    <w:tmpl w:val="BCB02D7C"/>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170"/>
    <w:rsid w:val="000E2C27"/>
    <w:rsid w:val="000F159B"/>
    <w:rsid w:val="00175B4E"/>
    <w:rsid w:val="00377A1B"/>
    <w:rsid w:val="003807C6"/>
    <w:rsid w:val="00543646"/>
    <w:rsid w:val="00795ED4"/>
    <w:rsid w:val="00927CA0"/>
    <w:rsid w:val="00A2169A"/>
    <w:rsid w:val="00AE75E4"/>
    <w:rsid w:val="00C01170"/>
    <w:rsid w:val="00CB1002"/>
    <w:rsid w:val="00F76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170"/>
    <w:pPr>
      <w:spacing w:line="360" w:lineRule="auto"/>
    </w:pPr>
    <w:rPr>
      <w:rFonts w:ascii="Calibri" w:eastAsia="宋体" w:hAnsi="Calibri" w:cs="Times New Roman"/>
      <w:sz w:val="24"/>
    </w:rPr>
  </w:style>
  <w:style w:type="paragraph" w:styleId="1">
    <w:name w:val="heading 1"/>
    <w:basedOn w:val="a"/>
    <w:next w:val="a"/>
    <w:link w:val="1Char"/>
    <w:qFormat/>
    <w:rsid w:val="00C01170"/>
    <w:pPr>
      <w:keepNext/>
      <w:keepLines/>
      <w:numPr>
        <w:numId w:val="1"/>
      </w:numPr>
      <w:spacing w:before="300" w:after="300"/>
      <w:outlineLvl w:val="0"/>
    </w:pPr>
    <w:rPr>
      <w:b/>
      <w:bCs/>
      <w:kern w:val="44"/>
      <w:sz w:val="32"/>
      <w:szCs w:val="44"/>
    </w:rPr>
  </w:style>
  <w:style w:type="paragraph" w:styleId="2">
    <w:name w:val="heading 2"/>
    <w:basedOn w:val="1"/>
    <w:next w:val="a"/>
    <w:link w:val="2Char"/>
    <w:unhideWhenUsed/>
    <w:qFormat/>
    <w:rsid w:val="00C01170"/>
    <w:pPr>
      <w:numPr>
        <w:ilvl w:val="1"/>
      </w:numPr>
      <w:outlineLvl w:val="1"/>
    </w:pPr>
    <w:rPr>
      <w:sz w:val="30"/>
    </w:rPr>
  </w:style>
  <w:style w:type="paragraph" w:styleId="3">
    <w:name w:val="heading 3"/>
    <w:aliases w:val="H3 Char,l3 Char,CT Char,Heading 3 - old Char,h3 Char,level_3 Char,PIM 3 Char,Level 3 Head Char,sect1.2.3 Char,sect1.2.31 Char,sect1.2.32 Char,sect1.2.311 Char,sect1.2.33 Char,sect1.2.312 Char,H31 Char,H32 Char,H33 Char,H34 Char,3"/>
    <w:basedOn w:val="2"/>
    <w:next w:val="a"/>
    <w:link w:val="3Char"/>
    <w:uiPriority w:val="9"/>
    <w:unhideWhenUsed/>
    <w:qFormat/>
    <w:rsid w:val="00C01170"/>
    <w:pPr>
      <w:numPr>
        <w:ilvl w:val="2"/>
      </w:numPr>
      <w:outlineLvl w:val="2"/>
    </w:pPr>
    <w:rPr>
      <w:b w:val="0"/>
    </w:rPr>
  </w:style>
  <w:style w:type="paragraph" w:styleId="4">
    <w:name w:val="heading 4"/>
    <w:basedOn w:val="a"/>
    <w:next w:val="a"/>
    <w:link w:val="4Char"/>
    <w:unhideWhenUsed/>
    <w:qFormat/>
    <w:rsid w:val="00C01170"/>
    <w:pPr>
      <w:keepNext/>
      <w:keepLines/>
      <w:numPr>
        <w:ilvl w:val="3"/>
        <w:numId w:val="1"/>
      </w:numPr>
      <w:spacing w:before="280" w:after="290"/>
      <w:outlineLvl w:val="3"/>
    </w:pPr>
    <w:rPr>
      <w:rFonts w:ascii="宋体" w:hAnsi="宋体"/>
      <w:b/>
      <w:bCs/>
      <w:kern w:val="0"/>
      <w:szCs w:val="24"/>
    </w:rPr>
  </w:style>
  <w:style w:type="paragraph" w:styleId="5">
    <w:name w:val="heading 5"/>
    <w:basedOn w:val="a"/>
    <w:next w:val="a"/>
    <w:link w:val="5Char"/>
    <w:unhideWhenUsed/>
    <w:qFormat/>
    <w:rsid w:val="00C01170"/>
    <w:pPr>
      <w:keepNext/>
      <w:keepLines/>
      <w:numPr>
        <w:ilvl w:val="4"/>
        <w:numId w:val="1"/>
      </w:numPr>
      <w:spacing w:before="280" w:after="290" w:line="376" w:lineRule="auto"/>
      <w:outlineLvl w:val="4"/>
    </w:pPr>
    <w:rPr>
      <w:rFonts w:eastAsia="楷体"/>
      <w:b/>
      <w:bCs/>
      <w:i/>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01170"/>
    <w:rPr>
      <w:rFonts w:ascii="Calibri" w:eastAsia="宋体" w:hAnsi="Calibri" w:cs="Times New Roman"/>
      <w:b/>
      <w:bCs/>
      <w:kern w:val="44"/>
      <w:sz w:val="32"/>
      <w:szCs w:val="44"/>
    </w:rPr>
  </w:style>
  <w:style w:type="character" w:customStyle="1" w:styleId="2Char">
    <w:name w:val="标题 2 Char"/>
    <w:basedOn w:val="a0"/>
    <w:link w:val="2"/>
    <w:qFormat/>
    <w:rsid w:val="00C01170"/>
    <w:rPr>
      <w:rFonts w:ascii="Calibri" w:eastAsia="宋体" w:hAnsi="Calibri" w:cs="Times New Roman"/>
      <w:b/>
      <w:bCs/>
      <w:kern w:val="44"/>
      <w:sz w:val="30"/>
      <w:szCs w:val="44"/>
    </w:rPr>
  </w:style>
  <w:style w:type="character" w:customStyle="1" w:styleId="3Char">
    <w:name w:val="标题 3 Char"/>
    <w:aliases w:val="H3 Char Char,l3 Char Char,CT Char Char,Heading 3 - old Char Char,h3 Char Char,level_3 Char Char,PIM 3 Char Char,Level 3 Head Char Char,sect1.2.3 Char Char,sect1.2.31 Char Char,sect1.2.32 Char Char,sect1.2.311 Char Char,sect1.2.33 Char Char"/>
    <w:basedOn w:val="a0"/>
    <w:link w:val="3"/>
    <w:uiPriority w:val="9"/>
    <w:rsid w:val="00C01170"/>
    <w:rPr>
      <w:rFonts w:ascii="Calibri" w:eastAsia="宋体" w:hAnsi="Calibri" w:cs="Times New Roman"/>
      <w:bCs/>
      <w:kern w:val="44"/>
      <w:sz w:val="30"/>
      <w:szCs w:val="44"/>
    </w:rPr>
  </w:style>
  <w:style w:type="character" w:customStyle="1" w:styleId="4Char">
    <w:name w:val="标题 4 Char"/>
    <w:basedOn w:val="a0"/>
    <w:link w:val="4"/>
    <w:rsid w:val="00C01170"/>
    <w:rPr>
      <w:rFonts w:ascii="宋体" w:eastAsia="宋体" w:hAnsi="宋体" w:cs="Times New Roman"/>
      <w:b/>
      <w:bCs/>
      <w:kern w:val="0"/>
      <w:sz w:val="24"/>
      <w:szCs w:val="24"/>
    </w:rPr>
  </w:style>
  <w:style w:type="character" w:customStyle="1" w:styleId="5Char">
    <w:name w:val="标题 5 Char"/>
    <w:basedOn w:val="a0"/>
    <w:link w:val="5"/>
    <w:rsid w:val="00C01170"/>
    <w:rPr>
      <w:rFonts w:ascii="Calibri" w:eastAsia="楷体" w:hAnsi="Calibri" w:cs="Times New Roman"/>
      <w:b/>
      <w:bCs/>
      <w:i/>
      <w:sz w:val="24"/>
      <w:szCs w:val="28"/>
    </w:rPr>
  </w:style>
  <w:style w:type="paragraph" w:customStyle="1" w:styleId="10">
    <w:name w:val="正文1"/>
    <w:basedOn w:val="a"/>
    <w:qFormat/>
    <w:rsid w:val="00C01170"/>
    <w:pPr>
      <w:ind w:firstLine="482"/>
      <w:jc w:val="center"/>
    </w:pPr>
    <w:rPr>
      <w:rFonts w:ascii="宋体" w:hAnsi="宋体"/>
      <w:szCs w:val="24"/>
    </w:rPr>
  </w:style>
  <w:style w:type="paragraph" w:styleId="a3">
    <w:name w:val="header"/>
    <w:basedOn w:val="a"/>
    <w:link w:val="Char"/>
    <w:uiPriority w:val="99"/>
    <w:unhideWhenUsed/>
    <w:qFormat/>
    <w:rsid w:val="00C01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01170"/>
    <w:rPr>
      <w:rFonts w:ascii="Calibri" w:eastAsia="宋体" w:hAnsi="Calibri" w:cs="Times New Roman"/>
      <w:sz w:val="18"/>
      <w:szCs w:val="18"/>
    </w:rPr>
  </w:style>
  <w:style w:type="paragraph" w:styleId="a4">
    <w:name w:val="footer"/>
    <w:basedOn w:val="a"/>
    <w:link w:val="Char0"/>
    <w:uiPriority w:val="99"/>
    <w:unhideWhenUsed/>
    <w:qFormat/>
    <w:rsid w:val="00C01170"/>
    <w:pPr>
      <w:tabs>
        <w:tab w:val="center" w:pos="4153"/>
        <w:tab w:val="right" w:pos="8306"/>
      </w:tabs>
      <w:snapToGrid w:val="0"/>
    </w:pPr>
    <w:rPr>
      <w:sz w:val="18"/>
      <w:szCs w:val="18"/>
    </w:rPr>
  </w:style>
  <w:style w:type="character" w:customStyle="1" w:styleId="Char0">
    <w:name w:val="页脚 Char"/>
    <w:basedOn w:val="a0"/>
    <w:link w:val="a4"/>
    <w:uiPriority w:val="99"/>
    <w:qFormat/>
    <w:rsid w:val="00C01170"/>
    <w:rPr>
      <w:rFonts w:ascii="Calibri" w:eastAsia="宋体" w:hAnsi="Calibri" w:cs="Times New Roman"/>
      <w:sz w:val="18"/>
      <w:szCs w:val="18"/>
    </w:rPr>
  </w:style>
  <w:style w:type="paragraph" w:styleId="a5">
    <w:name w:val="Body Text"/>
    <w:basedOn w:val="a"/>
    <w:link w:val="Char1"/>
    <w:uiPriority w:val="99"/>
    <w:semiHidden/>
    <w:unhideWhenUsed/>
    <w:rsid w:val="00C01170"/>
    <w:pPr>
      <w:spacing w:after="120"/>
    </w:pPr>
  </w:style>
  <w:style w:type="character" w:customStyle="1" w:styleId="Char1">
    <w:name w:val="正文文本 Char"/>
    <w:basedOn w:val="a0"/>
    <w:link w:val="a5"/>
    <w:uiPriority w:val="99"/>
    <w:semiHidden/>
    <w:rsid w:val="00C01170"/>
    <w:rPr>
      <w:rFonts w:ascii="Calibri" w:eastAsia="宋体" w:hAnsi="Calibri" w:cs="Times New Roman"/>
      <w:sz w:val="24"/>
    </w:rPr>
  </w:style>
  <w:style w:type="paragraph" w:styleId="a6">
    <w:name w:val="Body Text First Indent"/>
    <w:basedOn w:val="a5"/>
    <w:link w:val="Char2"/>
    <w:uiPriority w:val="99"/>
    <w:semiHidden/>
    <w:unhideWhenUsed/>
    <w:rsid w:val="00C01170"/>
    <w:pPr>
      <w:widowControl w:val="0"/>
      <w:ind w:firstLineChars="100" w:firstLine="420"/>
    </w:pPr>
  </w:style>
  <w:style w:type="character" w:customStyle="1" w:styleId="Char2">
    <w:name w:val="正文首行缩进 Char"/>
    <w:basedOn w:val="Char1"/>
    <w:link w:val="a6"/>
    <w:uiPriority w:val="99"/>
    <w:semiHidden/>
    <w:rsid w:val="00C011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1185</Words>
  <Characters>6758</Characters>
  <Application>Microsoft Office Word</Application>
  <DocSecurity>0</DocSecurity>
  <Lines>56</Lines>
  <Paragraphs>15</Paragraphs>
  <ScaleCrop>false</ScaleCrop>
  <Company>HP</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2018-11-09T01:56:00Z</dcterms:created>
  <dcterms:modified xsi:type="dcterms:W3CDTF">2018-11-09T06:38:00Z</dcterms:modified>
</cp:coreProperties>
</file>