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"/>
        </w:rPr>
      </w:pPr>
      <w:r>
        <w:rPr>
          <w:rFonts w:eastAsia="楷体_GB2312"/>
          <w:b w:val="0"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eastAsia="楷体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eastAsia="楷体_GB2312"/>
          <w:b w:val="0"/>
          <w:i w:val="0"/>
          <w:caps w:val="0"/>
          <w:spacing w:val="0"/>
          <w:w w:val="100"/>
          <w:sz w:val="28"/>
          <w:szCs w:val="28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"/>
        </w:rPr>
        <w:t>2021年度筑梦远航表彰大会爱心个人评选标准</w:t>
      </w:r>
    </w:p>
    <w:tbl>
      <w:tblPr>
        <w:tblStyle w:val="3"/>
        <w:tblpPr w:leftFromText="180" w:rightFromText="180" w:vertAnchor="text" w:horzAnchor="page" w:tblpX="2384" w:tblpY="287"/>
        <w:tblOverlap w:val="never"/>
        <w:tblW w:w="6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5"/>
        <w:gridCol w:w="1893"/>
        <w:gridCol w:w="6"/>
        <w:gridCol w:w="1892"/>
        <w:gridCol w:w="6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0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评审项目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评审内容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主要观测点</w:t>
            </w:r>
          </w:p>
        </w:tc>
        <w:tc>
          <w:tcPr>
            <w:tcW w:w="97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具体得分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80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本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（90分）</w:t>
            </w:r>
          </w:p>
        </w:tc>
        <w:tc>
          <w:tcPr>
            <w:tcW w:w="189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活动积极性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志愿服务时数累计满30-50小时10分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50-70小时15分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70-90小时20分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0"/>
                <w:lang w:val="en-US" w:eastAsia="zh-CN"/>
              </w:rPr>
              <w:t>90小时及以上30分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highlight w:val="white"/>
              </w:rPr>
              <w:t>积极参与捐赠活动并为小朋友捐赠物资一次10分；2次及2次以上参与20分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80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个人能力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参与筑梦远航三下乡活动10分；获得表彰20分。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0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沟通与交流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积极进行活动意见交流与反馈；帮扶志愿者与儿童之间交流和谐，联系密切。（10分）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80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参评材料上交时间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准时上交（10分，每迟交一天扣5分，最低0分）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奖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获得表彰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志愿者红名单（5分）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获得校级及以上表彰，证明文件（10分）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0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进入志愿者黑名单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志愿者黑名单人员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（-10分）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20"/>
          <w:szCs w:val="20"/>
          <w:lang w:val="en-US" w:eastAsia="zh-CN" w:bidi="ar"/>
        </w:rPr>
      </w:pPr>
    </w:p>
    <w:tbl>
      <w:tblPr>
        <w:tblStyle w:val="2"/>
        <w:tblW w:w="7259" w:type="dxa"/>
        <w:tblInd w:w="11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00"/>
        <w:gridCol w:w="107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"/>
        </w:rPr>
      </w:pPr>
      <w:r>
        <w:rPr>
          <w:rFonts w:eastAsia="楷体_GB2312"/>
          <w:b w:val="0"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eastAsia="楷体_GB2312"/>
          <w:b w:val="0"/>
          <w:i w:val="0"/>
          <w:caps w:val="0"/>
          <w:spacing w:val="0"/>
          <w:w w:val="100"/>
          <w:sz w:val="28"/>
          <w:szCs w:val="28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"/>
        </w:rPr>
        <w:t>2021年度筑梦远航爱心组织评选标准</w:t>
      </w:r>
    </w:p>
    <w:tbl>
      <w:tblPr>
        <w:tblStyle w:val="3"/>
        <w:tblpPr w:leftFromText="180" w:rightFromText="180" w:vertAnchor="text" w:horzAnchor="page" w:tblpX="1972" w:tblpY="301"/>
        <w:tblOverlap w:val="never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5"/>
        <w:gridCol w:w="2349"/>
        <w:gridCol w:w="2991"/>
        <w:gridCol w:w="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评审项目</w:t>
            </w:r>
          </w:p>
        </w:tc>
        <w:tc>
          <w:tcPr>
            <w:tcW w:w="2349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评审内容</w:t>
            </w:r>
          </w:p>
        </w:tc>
        <w:tc>
          <w:tcPr>
            <w:tcW w:w="2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主要观测点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具体得分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本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（90分）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组织体系是否健全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包括组织简介、组织架构、工作内容、人员架构四项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活动记录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与对接的小朋友们的通话记录（10分）；与对接的小朋友们的学习辅导记录（10分）。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宣传力度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做好活动整期宣传工作：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官Q宣传（10分）；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新闻稿（10分）；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宣传力度（10分）。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活动积极性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在筑梦远航捐赠系列活动中捐赠物品（10分）；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为小朋友们绘制图画、寄明信片（10分）。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参评材料上交时间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准时上交（10分，每迟交一天扣5分，最低0分）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奖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获得表彰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获得校级以上表彰，证明文件（10分）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进入志愿者黑名单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志愿者黑名单人员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（-10分）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iCs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8331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5"/>
        <w:gridCol w:w="2690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"/>
        </w:rPr>
      </w:pPr>
      <w:r>
        <w:rPr>
          <w:rFonts w:eastAsia="楷体_GB2312"/>
          <w:b w:val="0"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eastAsia="楷体_GB2312"/>
          <w:b w:val="0"/>
          <w:i w:val="0"/>
          <w:caps w:val="0"/>
          <w:spacing w:val="0"/>
          <w:w w:val="100"/>
          <w:sz w:val="28"/>
          <w:szCs w:val="28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"/>
        </w:rPr>
        <w:t>2021年度筑梦远航爱心班级评选标准</w:t>
      </w:r>
    </w:p>
    <w:tbl>
      <w:tblPr>
        <w:tblStyle w:val="3"/>
        <w:tblpPr w:leftFromText="180" w:rightFromText="180" w:vertAnchor="text" w:horzAnchor="page" w:tblpX="1972" w:tblpY="301"/>
        <w:tblOverlap w:val="never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5"/>
        <w:gridCol w:w="2349"/>
        <w:gridCol w:w="2991"/>
        <w:gridCol w:w="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评审项目</w:t>
            </w:r>
          </w:p>
        </w:tc>
        <w:tc>
          <w:tcPr>
            <w:tcW w:w="2349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评审内容</w:t>
            </w:r>
          </w:p>
        </w:tc>
        <w:tc>
          <w:tcPr>
            <w:tcW w:w="2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主要观测点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具体得分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本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（90分）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宣传力度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做好活动整期宣传工作：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官Q宣传（10分）；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新闻稿（10分）；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宣传力度（10分）。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活动记录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对接的小朋友们的通话记录（10分）；与对接的小朋友们的学习辅导记录（10分）。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活动积极性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在筑梦远航捐赠系列活动中捐赠物品（10分）；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为小朋友们绘制图画、寄明信片（10分）。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活动总结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活动记录表或总结文稿（10分）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参评材料上交时间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准时上交（10分，每迟交一天扣5分，最低0分）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奖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获得表彰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获得校级以上表彰，证明文件（10分）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进入志愿者黑名单</w:t>
            </w:r>
          </w:p>
        </w:tc>
        <w:tc>
          <w:tcPr>
            <w:tcW w:w="29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志愿者黑名单人员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（-10分）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iCs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8331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5"/>
        <w:gridCol w:w="2690"/>
        <w:gridCol w:w="146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71CD4"/>
    <w:rsid w:val="124830C5"/>
    <w:rsid w:val="13471CD4"/>
    <w:rsid w:val="17C724EF"/>
    <w:rsid w:val="20117D8F"/>
    <w:rsid w:val="20465EEC"/>
    <w:rsid w:val="389C6F96"/>
    <w:rsid w:val="431C4153"/>
    <w:rsid w:val="4A4F6130"/>
    <w:rsid w:val="4B6C3485"/>
    <w:rsid w:val="4DF14B2F"/>
    <w:rsid w:val="4FAB7DC4"/>
    <w:rsid w:val="4FEA0E3D"/>
    <w:rsid w:val="547100F8"/>
    <w:rsid w:val="65206D35"/>
    <w:rsid w:val="72C07670"/>
    <w:rsid w:val="7C1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2021-11-20T08:10:00Z</dcterms:created>
  <dc:creator>言寺水登</dc:creator>
  <cp:lastModifiedBy>©</cp:lastModifiedBy>
  <dcterms:modified xsi:type="dcterms:W3CDTF">2021-11-28T14:58:31Z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A5AC379E100C49A9BC7BB9822EF193D8</vt:lpwstr>
  </property>
</Properties>
</file>