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40"/>
        <w:rPr>
          <w:rFonts w:ascii="宋体" w:cs="宋体"/>
          <w:sz w:val="24"/>
          <w:szCs w:val="24"/>
        </w:rPr>
      </w:pPr>
    </w:p>
    <w:p>
      <w:pPr>
        <w:spacing w:after="240"/>
        <w:rPr>
          <w:rFonts w:ascii="宋体" w:cs="宋体"/>
          <w:sz w:val="24"/>
          <w:szCs w:val="24"/>
        </w:rPr>
      </w:pPr>
    </w:p>
    <w:p>
      <w:pPr>
        <w:spacing w:after="240"/>
        <w:rPr>
          <w:rFonts w:ascii="宋体" w:cs="宋体"/>
          <w:sz w:val="24"/>
          <w:szCs w:val="24"/>
        </w:rPr>
      </w:pPr>
    </w:p>
    <w:p>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合肥学院党委理论学习中心组</w:t>
      </w:r>
    </w:p>
    <w:p>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学习资料汇编</w:t>
      </w:r>
    </w:p>
    <w:p>
      <w:pPr>
        <w:jc w:val="center"/>
        <w:rPr>
          <w:b/>
          <w:bCs/>
          <w:sz w:val="44"/>
          <w:szCs w:val="44"/>
        </w:rPr>
      </w:pPr>
    </w:p>
    <w:p>
      <w:pPr>
        <w:widowControl/>
        <w:jc w:val="center"/>
        <w:rPr>
          <w:rFonts w:ascii="Arial" w:hAnsi="Arial" w:eastAsia="宋体" w:cs="Times New Roman"/>
          <w:b/>
          <w:bCs/>
          <w:sz w:val="44"/>
          <w:szCs w:val="44"/>
        </w:rPr>
      </w:pPr>
      <w:r>
        <w:rPr>
          <w:rFonts w:ascii="Arial" w:hAnsi="Arial" w:eastAsia="宋体" w:cs="Times New Roman"/>
          <w:b/>
          <w:bCs/>
          <w:sz w:val="44"/>
          <w:szCs w:val="44"/>
        </w:rPr>
        <w:t>202</w:t>
      </w:r>
      <w:r>
        <w:rPr>
          <w:rFonts w:hint="eastAsia" w:ascii="Arial" w:hAnsi="Arial" w:eastAsia="宋体" w:cs="Times New Roman"/>
          <w:b/>
          <w:bCs/>
          <w:sz w:val="44"/>
          <w:szCs w:val="44"/>
        </w:rPr>
        <w:t>2年第6期</w:t>
      </w: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spacing w:after="156" w:afterLines="50"/>
        <w:rPr>
          <w:b/>
          <w:bCs/>
          <w:sz w:val="44"/>
          <w:szCs w:val="44"/>
        </w:rPr>
      </w:pPr>
    </w:p>
    <w:p>
      <w:pPr>
        <w:shd w:val="clear" w:color="auto" w:fill="FFFFFF"/>
        <w:spacing w:line="360" w:lineRule="auto"/>
        <w:outlineLvl w:val="1"/>
        <w:rPr>
          <w:rFonts w:ascii="宋体" w:hAnsi="宋体"/>
          <w:b/>
          <w:kern w:val="36"/>
          <w:sz w:val="36"/>
          <w:szCs w:val="36"/>
        </w:rPr>
      </w:pPr>
    </w:p>
    <w:p>
      <w:pPr>
        <w:widowControl/>
        <w:shd w:val="clear" w:color="auto" w:fill="FFFFFF"/>
        <w:spacing w:line="360" w:lineRule="auto"/>
        <w:jc w:val="center"/>
        <w:outlineLvl w:val="1"/>
        <w:rPr>
          <w:rFonts w:ascii="宋体" w:hAnsi="宋体" w:eastAsia="宋体" w:cs="Times New Roman"/>
          <w:b/>
          <w:kern w:val="36"/>
          <w:sz w:val="36"/>
          <w:szCs w:val="36"/>
        </w:rPr>
      </w:pPr>
      <w:r>
        <w:rPr>
          <w:rFonts w:hint="eastAsia" w:ascii="宋体" w:hAnsi="宋体" w:eastAsia="宋体" w:cs="Times New Roman"/>
          <w:b/>
          <w:kern w:val="36"/>
          <w:sz w:val="36"/>
          <w:szCs w:val="36"/>
        </w:rPr>
        <w:t>党委宣传部编印</w:t>
      </w:r>
    </w:p>
    <w:p>
      <w:pPr>
        <w:widowControl/>
        <w:shd w:val="clear" w:color="auto" w:fill="FFFFFF"/>
        <w:spacing w:line="360" w:lineRule="auto"/>
        <w:jc w:val="center"/>
        <w:outlineLvl w:val="1"/>
        <w:rPr>
          <w:rFonts w:ascii="宋体" w:hAnsi="宋体" w:eastAsia="宋体" w:cs="Times New Roman"/>
          <w:b/>
          <w:kern w:val="36"/>
          <w:sz w:val="36"/>
          <w:szCs w:val="36"/>
        </w:rPr>
      </w:pPr>
      <w:r>
        <w:rPr>
          <w:rFonts w:ascii="宋体" w:hAnsi="宋体" w:eastAsia="宋体" w:cs="Times New Roman"/>
          <w:b/>
          <w:kern w:val="36"/>
          <w:sz w:val="36"/>
          <w:szCs w:val="36"/>
        </w:rPr>
        <w:t>202</w:t>
      </w:r>
      <w:r>
        <w:rPr>
          <w:rFonts w:hint="eastAsia" w:ascii="宋体" w:hAnsi="宋体" w:eastAsia="宋体" w:cs="Times New Roman"/>
          <w:b/>
          <w:kern w:val="36"/>
          <w:sz w:val="36"/>
          <w:szCs w:val="36"/>
        </w:rPr>
        <w:t>2年6月</w:t>
      </w:r>
    </w:p>
    <w:p>
      <w:pPr>
        <w:spacing w:before="468" w:beforeLines="150" w:after="468" w:afterLines="150"/>
        <w:rPr>
          <w:rFonts w:hint="eastAsia" w:ascii="方正小标宋简体" w:hAnsi="方正小标宋简体" w:eastAsia="方正小标宋简体" w:cs="方正小标宋简体"/>
          <w:sz w:val="40"/>
          <w:szCs w:val="32"/>
        </w:rPr>
        <w:sectPr>
          <w:pgSz w:w="11906" w:h="16838"/>
          <w:pgMar w:top="1440" w:right="1800" w:bottom="1440" w:left="1800" w:header="851" w:footer="992" w:gutter="0"/>
          <w:cols w:space="425" w:num="1"/>
          <w:docGrid w:type="lines" w:linePitch="312" w:charSpace="0"/>
        </w:sectPr>
      </w:pPr>
    </w:p>
    <w:p>
      <w:pPr>
        <w:spacing w:before="468" w:beforeLines="150" w:after="468" w:afterLines="150"/>
        <w:jc w:val="center"/>
        <w:rPr>
          <w:rFonts w:hint="eastAsia" w:ascii="方正黑体简体" w:hAnsi="方正黑体简体" w:eastAsia="方正黑体简体" w:cs="方正黑体简体"/>
          <w:sz w:val="30"/>
          <w:szCs w:val="30"/>
        </w:rPr>
      </w:pPr>
      <w:r>
        <w:rPr>
          <w:rFonts w:hint="eastAsia" w:ascii="方正黑体简体" w:hAnsi="方正黑体简体" w:eastAsia="方正黑体简体" w:cs="方正黑体简体"/>
          <w:sz w:val="40"/>
          <w:szCs w:val="32"/>
        </w:rPr>
        <w:t>目  录</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1.习近平在庆祝中国国际贸易促进委员会建会70周年大会暨全球贸易投资促进峰会上的致辞……………………………………</w:t>
      </w:r>
      <w:r>
        <w:rPr>
          <w:rFonts w:ascii="宋体" w:hAnsi="宋体" w:eastAsia="宋体" w:cs="宋体"/>
          <w:sz w:val="30"/>
          <w:szCs w:val="30"/>
        </w:rPr>
        <w:t>1</w:t>
      </w:r>
    </w:p>
    <w:p>
      <w:pPr>
        <w:tabs>
          <w:tab w:val="left" w:pos="0"/>
          <w:tab w:val="right" w:leader="middleDot" w:pos="8400"/>
        </w:tabs>
        <w:jc w:val="distribute"/>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2.习近平致信祝贺2022年六五环境日国家主场活动强调 努力建设人与自然和谐共生的美丽中国 为共建清洁美丽世界作出更大贡献……………………………………………………………4</w:t>
      </w:r>
    </w:p>
    <w:p>
      <w:pPr>
        <w:tabs>
          <w:tab w:val="left" w:pos="0"/>
          <w:tab w:val="right" w:leader="middleDot" w:pos="8400"/>
        </w:tabs>
        <w:jc w:val="distribute"/>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3</w:t>
      </w:r>
      <w:r>
        <w:rPr>
          <w:rFonts w:ascii="宋体" w:hAnsi="宋体" w:eastAsia="宋体" w:cs="宋体"/>
          <w:sz w:val="30"/>
          <w:szCs w:val="30"/>
        </w:rPr>
        <w:t>.</w:t>
      </w:r>
      <w:r>
        <w:rPr>
          <w:rFonts w:hint="eastAsia" w:ascii="宋体" w:hAnsi="宋体" w:eastAsia="宋体" w:cs="宋体"/>
          <w:sz w:val="30"/>
          <w:szCs w:val="30"/>
        </w:rPr>
        <w:t>习近平在四川考察时强调</w:t>
      </w:r>
      <w:r>
        <w:rPr>
          <w:rFonts w:ascii="宋体" w:hAnsi="宋体" w:eastAsia="宋体" w:cs="宋体"/>
          <w:sz w:val="30"/>
          <w:szCs w:val="30"/>
        </w:rPr>
        <w:t xml:space="preserve"> 深入贯彻新发展理念主动融入新发展格局 在新的征程上奋力谱写四川发展新篇章</w:t>
      </w:r>
      <w:r>
        <w:rPr>
          <w:rFonts w:hint="eastAsia" w:ascii="宋体" w:hAnsi="宋体" w:eastAsia="宋体" w:cs="宋体"/>
          <w:sz w:val="30"/>
          <w:szCs w:val="30"/>
        </w:rPr>
        <w:t>……………</w:t>
      </w:r>
      <w:r>
        <w:rPr>
          <w:rFonts w:hint="eastAsia" w:ascii="宋体" w:hAnsi="宋体" w:eastAsia="宋体" w:cs="宋体"/>
          <w:sz w:val="30"/>
          <w:szCs w:val="30"/>
          <w:lang w:val="en-US" w:eastAsia="zh-CN"/>
        </w:rPr>
        <w:t>6</w:t>
      </w:r>
    </w:p>
    <w:p>
      <w:pPr>
        <w:tabs>
          <w:tab w:val="left" w:pos="0"/>
          <w:tab w:val="right" w:leader="middleDot" w:pos="8400"/>
        </w:tabs>
        <w:jc w:val="distribute"/>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4</w:t>
      </w:r>
      <w:r>
        <w:rPr>
          <w:rFonts w:hint="eastAsia" w:ascii="宋体" w:hAnsi="宋体" w:eastAsia="宋体" w:cs="宋体"/>
          <w:sz w:val="30"/>
          <w:szCs w:val="30"/>
        </w:rPr>
        <w:t>．习近平会见第九次全国信访工作会议代表 李克强王沪宁韩正参加会见…………………………………………………………</w:t>
      </w:r>
      <w:r>
        <w:rPr>
          <w:rFonts w:hint="eastAsia" w:ascii="宋体" w:hAnsi="宋体" w:eastAsia="宋体" w:cs="宋体"/>
          <w:sz w:val="30"/>
          <w:szCs w:val="30"/>
          <w:lang w:val="en-US" w:eastAsia="zh-CN"/>
        </w:rPr>
        <w:t>11</w:t>
      </w:r>
    </w:p>
    <w:p>
      <w:pPr>
        <w:tabs>
          <w:tab w:val="left" w:pos="0"/>
          <w:tab w:val="right" w:leader="middleDot" w:pos="8400"/>
        </w:tabs>
        <w:jc w:val="distribute"/>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5</w:t>
      </w:r>
      <w:r>
        <w:rPr>
          <w:rFonts w:hint="eastAsia" w:ascii="宋体" w:hAnsi="宋体" w:eastAsia="宋体" w:cs="宋体"/>
          <w:sz w:val="30"/>
          <w:szCs w:val="30"/>
        </w:rPr>
        <w:t>.中共中央政治局召开会议 审议《中国共产党政治协商工作条例》 中共中央总书记习近平主持会议…………………………</w:t>
      </w:r>
      <w:r>
        <w:rPr>
          <w:rFonts w:hint="eastAsia" w:ascii="宋体" w:hAnsi="宋体" w:eastAsia="宋体" w:cs="宋体"/>
          <w:sz w:val="30"/>
          <w:szCs w:val="30"/>
          <w:lang w:val="en-US" w:eastAsia="zh-CN"/>
        </w:rPr>
        <w:t>12</w:t>
      </w:r>
    </w:p>
    <w:p>
      <w:pPr>
        <w:tabs>
          <w:tab w:val="left" w:pos="0"/>
          <w:tab w:val="right" w:leader="middleDot" w:pos="8400"/>
        </w:tabs>
        <w:jc w:val="distribute"/>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6.习近平在</w:t>
      </w:r>
      <w:r>
        <w:rPr>
          <w:rFonts w:hint="eastAsia" w:ascii="宋体" w:hAnsi="宋体" w:eastAsia="宋体" w:cs="宋体"/>
          <w:sz w:val="30"/>
          <w:szCs w:val="30"/>
          <w:lang w:val="en-US" w:eastAsia="zh-CN"/>
        </w:rPr>
        <w:t>庆祝中国国际贸易促进委员会建会70周年大会暨全球贸易投资促进峰会上的致辞（全文）</w:t>
      </w:r>
      <w:r>
        <w:rPr>
          <w:rFonts w:hint="eastAsia" w:ascii="宋体" w:hAnsi="宋体" w:eastAsia="宋体" w:cs="宋体"/>
          <w:sz w:val="30"/>
          <w:szCs w:val="30"/>
        </w:rPr>
        <w:t>…………………………</w:t>
      </w:r>
      <w:r>
        <w:rPr>
          <w:rFonts w:hint="eastAsia" w:ascii="宋体" w:hAnsi="宋体" w:eastAsia="宋体" w:cs="宋体"/>
          <w:sz w:val="30"/>
          <w:szCs w:val="30"/>
          <w:lang w:val="en-US" w:eastAsia="zh-CN"/>
        </w:rPr>
        <w:t>13</w:t>
      </w:r>
    </w:p>
    <w:p>
      <w:pPr>
        <w:numPr>
          <w:ilvl w:val="0"/>
          <w:numId w:val="0"/>
        </w:numPr>
        <w:jc w:val="distribute"/>
        <w:rPr>
          <w:rFonts w:hint="default" w:ascii="宋体" w:hAnsi="宋体" w:eastAsia="宋体" w:cs="宋体"/>
          <w:sz w:val="30"/>
          <w:szCs w:val="30"/>
          <w:lang w:val="en-US"/>
        </w:rPr>
      </w:pPr>
      <w:r>
        <w:rPr>
          <w:rFonts w:hint="eastAsia" w:ascii="宋体" w:hAnsi="宋体" w:eastAsia="宋体" w:cs="宋体"/>
          <w:sz w:val="30"/>
          <w:szCs w:val="30"/>
          <w:lang w:val="en-US" w:eastAsia="zh-CN"/>
        </w:rPr>
        <w:t>7.</w:t>
      </w:r>
      <w:r>
        <w:rPr>
          <w:rFonts w:hint="eastAsia" w:ascii="宋体" w:hAnsi="宋体" w:eastAsia="宋体" w:cs="宋体"/>
          <w:sz w:val="30"/>
          <w:szCs w:val="30"/>
        </w:rPr>
        <w:t>努力建设人与自然和谐共生的现代化………………………</w:t>
      </w:r>
      <w:r>
        <w:rPr>
          <w:rFonts w:hint="eastAsia" w:ascii="宋体" w:hAnsi="宋体" w:eastAsia="宋体" w:cs="宋体"/>
          <w:sz w:val="30"/>
          <w:szCs w:val="30"/>
          <w:lang w:val="en-US" w:eastAsia="zh-CN"/>
        </w:rPr>
        <w:t>16</w:t>
      </w:r>
    </w:p>
    <w:p>
      <w:pP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8</w:t>
      </w:r>
      <w:r>
        <w:rPr>
          <w:rFonts w:hint="eastAsia" w:ascii="宋体" w:hAnsi="宋体" w:eastAsia="宋体" w:cs="宋体"/>
          <w:sz w:val="30"/>
          <w:szCs w:val="30"/>
        </w:rPr>
        <w:t>.让中华大地天更蓝、山更绿、水更清、环境更优美…………</w:t>
      </w:r>
      <w:r>
        <w:rPr>
          <w:rFonts w:hint="eastAsia" w:ascii="宋体" w:hAnsi="宋体" w:eastAsia="宋体" w:cs="宋体"/>
          <w:sz w:val="30"/>
          <w:szCs w:val="30"/>
          <w:lang w:val="en-US" w:eastAsia="zh-CN"/>
        </w:rPr>
        <w:t>22</w:t>
      </w:r>
    </w:p>
    <w:p>
      <w:pPr>
        <w:tabs>
          <w:tab w:val="left" w:pos="0"/>
          <w:tab w:val="right" w:leader="middleDot" w:pos="8400"/>
        </w:tabs>
        <w:jc w:val="distribute"/>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9</w:t>
      </w:r>
      <w:r>
        <w:rPr>
          <w:rFonts w:hint="eastAsia" w:ascii="宋体" w:hAnsi="宋体" w:eastAsia="宋体" w:cs="宋体"/>
          <w:sz w:val="30"/>
          <w:szCs w:val="30"/>
        </w:rPr>
        <w:t>.习近平致信祝贺2022年六五环境日国家主场活动…………</w:t>
      </w:r>
      <w:r>
        <w:rPr>
          <w:rFonts w:hint="eastAsia" w:ascii="宋体" w:hAnsi="宋体" w:eastAsia="宋体" w:cs="宋体"/>
          <w:sz w:val="30"/>
          <w:szCs w:val="30"/>
          <w:lang w:val="en-US" w:eastAsia="zh-CN"/>
        </w:rPr>
        <w:t>32</w:t>
      </w:r>
    </w:p>
    <w:p>
      <w:pPr>
        <w:tabs>
          <w:tab w:val="left" w:pos="0"/>
          <w:tab w:val="right" w:leader="middleDot" w:pos="8400"/>
        </w:tabs>
        <w:jc w:val="distribute"/>
        <w:rPr>
          <w:rFonts w:hint="default" w:ascii="宋体" w:hAnsi="宋体" w:eastAsia="宋体"/>
          <w:sz w:val="30"/>
          <w:szCs w:val="30"/>
          <w:lang w:val="en-US" w:eastAsia="zh-CN"/>
        </w:rPr>
      </w:pPr>
      <w:r>
        <w:rPr>
          <w:rFonts w:hint="eastAsia" w:ascii="宋体" w:hAnsi="宋体" w:eastAsia="宋体"/>
          <w:sz w:val="30"/>
          <w:szCs w:val="30"/>
          <w:lang w:val="en-US" w:eastAsia="zh-CN"/>
        </w:rPr>
        <w:t>10</w:t>
      </w:r>
      <w:r>
        <w:rPr>
          <w:rFonts w:hint="eastAsia" w:ascii="宋体" w:hAnsi="宋体" w:eastAsia="宋体"/>
          <w:sz w:val="30"/>
          <w:szCs w:val="30"/>
        </w:rPr>
        <w:t>.</w:t>
      </w:r>
      <w:r>
        <w:rPr>
          <w:rFonts w:hint="eastAsia" w:ascii="宋体" w:hAnsi="宋体" w:eastAsia="宋体" w:cs="宋体"/>
          <w:sz w:val="30"/>
          <w:szCs w:val="30"/>
        </w:rPr>
        <w:t>安徽省政府召开廉政工作会</w:t>
      </w:r>
      <w:r>
        <w:rPr>
          <w:rFonts w:hint="eastAsia" w:ascii="宋体" w:hAnsi="宋体" w:eastAsia="宋体"/>
          <w:sz w:val="30"/>
          <w:szCs w:val="30"/>
        </w:rPr>
        <w:t>…………………………………</w:t>
      </w:r>
      <w:r>
        <w:rPr>
          <w:rFonts w:hint="eastAsia" w:ascii="宋体" w:hAnsi="宋体" w:eastAsia="宋体"/>
          <w:sz w:val="30"/>
          <w:szCs w:val="30"/>
          <w:lang w:val="en-US" w:eastAsia="zh-CN"/>
        </w:rPr>
        <w:t>34</w:t>
      </w:r>
    </w:p>
    <w:p>
      <w:pPr>
        <w:tabs>
          <w:tab w:val="left" w:pos="0"/>
          <w:tab w:val="right" w:leader="middleDot" w:pos="8400"/>
        </w:tabs>
        <w:jc w:val="distribute"/>
        <w:rPr>
          <w:rFonts w:hint="default" w:ascii="宋体" w:hAnsi="宋体" w:eastAsia="宋体"/>
          <w:sz w:val="30"/>
          <w:szCs w:val="30"/>
          <w:lang w:val="en-US" w:eastAsia="zh-CN"/>
        </w:rPr>
      </w:pPr>
      <w:r>
        <w:rPr>
          <w:rFonts w:hint="eastAsia" w:ascii="宋体" w:hAnsi="宋体" w:eastAsia="宋体"/>
          <w:sz w:val="30"/>
          <w:szCs w:val="30"/>
          <w:lang w:val="en-US" w:eastAsia="zh-CN"/>
        </w:rPr>
        <w:t>11</w:t>
      </w:r>
      <w:r>
        <w:rPr>
          <w:rFonts w:hint="eastAsia" w:ascii="宋体" w:hAnsi="宋体" w:eastAsia="宋体"/>
          <w:sz w:val="30"/>
          <w:szCs w:val="30"/>
        </w:rPr>
        <w:t>.</w:t>
      </w:r>
      <w:r>
        <w:rPr>
          <w:rFonts w:hint="eastAsia" w:ascii="宋体" w:hAnsi="宋体" w:eastAsia="宋体" w:cs="宋体"/>
          <w:sz w:val="30"/>
          <w:szCs w:val="30"/>
        </w:rPr>
        <w:t>省委理论学习中心组举行学习会议 郑栅洁主持并讲话</w:t>
      </w:r>
      <w:r>
        <w:rPr>
          <w:rFonts w:hint="eastAsia" w:ascii="宋体" w:hAnsi="宋体" w:eastAsia="宋体"/>
          <w:sz w:val="30"/>
          <w:szCs w:val="30"/>
        </w:rPr>
        <w:t>…</w:t>
      </w:r>
      <w:r>
        <w:rPr>
          <w:rFonts w:hint="eastAsia" w:ascii="宋体" w:hAnsi="宋体" w:eastAsia="宋体"/>
          <w:sz w:val="30"/>
          <w:szCs w:val="30"/>
          <w:lang w:val="en-US" w:eastAsia="zh-CN"/>
        </w:rPr>
        <w:t>36</w:t>
      </w:r>
    </w:p>
    <w:p>
      <w:pPr>
        <w:tabs>
          <w:tab w:val="left" w:pos="0"/>
          <w:tab w:val="right" w:leader="middleDot" w:pos="8400"/>
        </w:tabs>
        <w:jc w:val="distribute"/>
        <w:rPr>
          <w:rFonts w:hint="default" w:ascii="宋体" w:hAnsi="宋体" w:eastAsia="宋体"/>
          <w:sz w:val="30"/>
          <w:szCs w:val="30"/>
          <w:lang w:val="en-US" w:eastAsia="zh-CN"/>
        </w:rPr>
      </w:pPr>
      <w:r>
        <w:rPr>
          <w:rFonts w:hint="eastAsia" w:ascii="宋体" w:hAnsi="宋体" w:eastAsia="宋体"/>
          <w:sz w:val="30"/>
          <w:szCs w:val="30"/>
          <w:lang w:val="en-US" w:eastAsia="zh-CN"/>
        </w:rPr>
        <w:t>12</w:t>
      </w:r>
      <w:r>
        <w:rPr>
          <w:rFonts w:hint="eastAsia" w:ascii="宋体" w:hAnsi="宋体" w:eastAsia="宋体"/>
          <w:sz w:val="30"/>
          <w:szCs w:val="30"/>
        </w:rPr>
        <w:t>.</w:t>
      </w:r>
      <w:r>
        <w:rPr>
          <w:rFonts w:hint="eastAsia" w:ascii="宋体" w:hAnsi="宋体" w:eastAsia="宋体" w:cs="宋体"/>
          <w:sz w:val="30"/>
          <w:szCs w:val="30"/>
        </w:rPr>
        <w:t>郑栅洁出席省政协常委会会议暨资政会开幕会</w:t>
      </w:r>
      <w:r>
        <w:rPr>
          <w:rFonts w:hint="eastAsia" w:ascii="宋体" w:hAnsi="宋体" w:eastAsia="宋体"/>
          <w:sz w:val="30"/>
          <w:szCs w:val="30"/>
        </w:rPr>
        <w:t>……………</w:t>
      </w:r>
      <w:r>
        <w:rPr>
          <w:rFonts w:hint="eastAsia" w:ascii="宋体" w:hAnsi="宋体" w:eastAsia="宋体"/>
          <w:sz w:val="30"/>
          <w:szCs w:val="30"/>
          <w:lang w:val="en-US" w:eastAsia="zh-CN"/>
        </w:rPr>
        <w:t>41</w:t>
      </w:r>
    </w:p>
    <w:p>
      <w:pPr>
        <w:tabs>
          <w:tab w:val="left" w:pos="0"/>
          <w:tab w:val="right" w:leader="middleDot" w:pos="8400"/>
        </w:tabs>
        <w:jc w:val="distribute"/>
        <w:rPr>
          <w:rFonts w:hint="default" w:ascii="宋体" w:hAnsi="宋体" w:eastAsia="宋体"/>
          <w:sz w:val="30"/>
          <w:szCs w:val="30"/>
          <w:lang w:val="en-US" w:eastAsia="zh-CN"/>
        </w:rPr>
      </w:pPr>
      <w:r>
        <w:rPr>
          <w:rFonts w:hint="eastAsia" w:ascii="宋体" w:hAnsi="宋体" w:eastAsia="宋体"/>
          <w:sz w:val="30"/>
          <w:szCs w:val="30"/>
        </w:rPr>
        <w:t>1</w:t>
      </w:r>
      <w:r>
        <w:rPr>
          <w:rFonts w:hint="eastAsia" w:ascii="宋体" w:hAnsi="宋体" w:eastAsia="宋体"/>
          <w:sz w:val="30"/>
          <w:szCs w:val="30"/>
          <w:lang w:val="en-US" w:eastAsia="zh-CN"/>
        </w:rPr>
        <w:t>3</w:t>
      </w:r>
      <w:r>
        <w:rPr>
          <w:rFonts w:hint="eastAsia" w:ascii="宋体" w:hAnsi="宋体" w:eastAsia="宋体"/>
          <w:sz w:val="30"/>
          <w:szCs w:val="30"/>
        </w:rPr>
        <w:t>.</w:t>
      </w:r>
      <w:r>
        <w:rPr>
          <w:rFonts w:hint="eastAsia" w:ascii="宋体" w:hAnsi="宋体" w:eastAsia="宋体" w:cs="宋体"/>
          <w:sz w:val="30"/>
          <w:szCs w:val="30"/>
        </w:rPr>
        <w:t>郑栅洁：推动党管武装工作全面进步全面过硬</w:t>
      </w:r>
      <w:r>
        <w:rPr>
          <w:rFonts w:hint="eastAsia"/>
        </w:rPr>
        <w:t xml:space="preserve"> </w:t>
      </w:r>
      <w:r>
        <w:rPr>
          <w:rFonts w:hint="eastAsia" w:ascii="宋体" w:hAnsi="宋体" w:eastAsia="宋体"/>
          <w:sz w:val="30"/>
          <w:szCs w:val="30"/>
        </w:rPr>
        <w:t>……………</w:t>
      </w:r>
      <w:r>
        <w:rPr>
          <w:rFonts w:hint="eastAsia" w:ascii="宋体" w:hAnsi="宋体" w:eastAsia="宋体"/>
          <w:sz w:val="30"/>
          <w:szCs w:val="30"/>
          <w:lang w:val="en-US" w:eastAsia="zh-CN"/>
        </w:rPr>
        <w:t>45</w:t>
      </w:r>
    </w:p>
    <w:p>
      <w:pPr>
        <w:tabs>
          <w:tab w:val="left" w:pos="0"/>
          <w:tab w:val="right" w:leader="middleDot" w:pos="8400"/>
        </w:tabs>
        <w:jc w:val="distribute"/>
        <w:rPr>
          <w:rFonts w:hint="default" w:ascii="宋体" w:hAnsi="宋体" w:eastAsia="宋体"/>
          <w:sz w:val="30"/>
          <w:szCs w:val="30"/>
          <w:lang w:val="en-US" w:eastAsia="zh-CN"/>
        </w:rPr>
      </w:pPr>
      <w:r>
        <w:rPr>
          <w:rFonts w:hint="eastAsia" w:ascii="宋体" w:hAnsi="宋体" w:eastAsia="宋体"/>
          <w:sz w:val="30"/>
          <w:szCs w:val="30"/>
        </w:rPr>
        <w:t>1</w:t>
      </w:r>
      <w:r>
        <w:rPr>
          <w:rFonts w:hint="eastAsia" w:ascii="宋体" w:hAnsi="宋体" w:eastAsia="宋体"/>
          <w:sz w:val="30"/>
          <w:szCs w:val="30"/>
          <w:lang w:val="en-US" w:eastAsia="zh-CN"/>
        </w:rPr>
        <w:t>4</w:t>
      </w:r>
      <w:r>
        <w:rPr>
          <w:rFonts w:hint="eastAsia" w:ascii="宋体" w:hAnsi="宋体" w:eastAsia="宋体"/>
          <w:sz w:val="30"/>
          <w:szCs w:val="30"/>
        </w:rPr>
        <w:t>.</w:t>
      </w:r>
      <w:r>
        <w:rPr>
          <w:rFonts w:hint="eastAsia" w:ascii="宋体" w:hAnsi="宋体" w:eastAsia="宋体" w:cs="宋体"/>
          <w:sz w:val="30"/>
          <w:szCs w:val="30"/>
        </w:rPr>
        <w:t>省委书记郑栅洁主持召开省委常委会会议</w:t>
      </w:r>
      <w:r>
        <w:rPr>
          <w:rFonts w:hint="eastAsia" w:ascii="宋体" w:hAnsi="宋体" w:eastAsia="宋体"/>
          <w:sz w:val="30"/>
          <w:szCs w:val="30"/>
        </w:rPr>
        <w:t>…………………</w:t>
      </w:r>
      <w:r>
        <w:rPr>
          <w:rFonts w:hint="eastAsia" w:ascii="宋体" w:hAnsi="宋体" w:eastAsia="宋体"/>
          <w:sz w:val="30"/>
          <w:szCs w:val="30"/>
          <w:lang w:val="en-US" w:eastAsia="zh-CN"/>
        </w:rPr>
        <w:t>50</w:t>
      </w:r>
    </w:p>
    <w:p>
      <w:pPr>
        <w:tabs>
          <w:tab w:val="left" w:pos="0"/>
          <w:tab w:val="right" w:leader="middleDot" w:pos="8400"/>
        </w:tabs>
        <w:jc w:val="distribute"/>
        <w:rPr>
          <w:rFonts w:hint="default" w:ascii="宋体" w:hAnsi="宋体" w:eastAsia="宋体"/>
          <w:sz w:val="30"/>
          <w:szCs w:val="30"/>
          <w:lang w:val="en-US" w:eastAsia="zh-CN"/>
        </w:rPr>
      </w:pPr>
      <w:r>
        <w:rPr>
          <w:rFonts w:hint="eastAsia" w:ascii="宋体" w:hAnsi="宋体" w:eastAsia="宋体"/>
          <w:sz w:val="30"/>
          <w:szCs w:val="30"/>
        </w:rPr>
        <w:t>1</w:t>
      </w:r>
      <w:r>
        <w:rPr>
          <w:rFonts w:hint="eastAsia" w:ascii="宋体" w:hAnsi="宋体" w:eastAsia="宋体"/>
          <w:sz w:val="30"/>
          <w:szCs w:val="30"/>
          <w:lang w:val="en-US" w:eastAsia="zh-CN"/>
        </w:rPr>
        <w:t>5</w:t>
      </w:r>
      <w:r>
        <w:rPr>
          <w:rFonts w:hint="eastAsia" w:ascii="宋体" w:hAnsi="宋体" w:eastAsia="宋体"/>
          <w:sz w:val="30"/>
          <w:szCs w:val="30"/>
        </w:rPr>
        <w:t>.</w:t>
      </w:r>
      <w:r>
        <w:rPr>
          <w:rFonts w:hint="eastAsia" w:ascii="宋体" w:hAnsi="宋体" w:eastAsia="宋体" w:cs="宋体"/>
          <w:sz w:val="30"/>
          <w:szCs w:val="30"/>
        </w:rPr>
        <w:t>郑栅洁主持省委专题会议 研究部署这项工作</w:t>
      </w:r>
      <w:r>
        <w:rPr>
          <w:rFonts w:hint="eastAsia" w:ascii="宋体" w:hAnsi="宋体" w:eastAsia="宋体"/>
          <w:sz w:val="30"/>
          <w:szCs w:val="30"/>
        </w:rPr>
        <w:t>……………</w:t>
      </w:r>
      <w:r>
        <w:rPr>
          <w:rFonts w:hint="eastAsia" w:ascii="宋体" w:hAnsi="宋体" w:eastAsia="宋体"/>
          <w:sz w:val="30"/>
          <w:szCs w:val="30"/>
          <w:lang w:val="en-US" w:eastAsia="zh-CN"/>
        </w:rPr>
        <w:t>53</w:t>
      </w:r>
    </w:p>
    <w:p>
      <w:pPr>
        <w:tabs>
          <w:tab w:val="left" w:pos="0"/>
          <w:tab w:val="right" w:leader="middleDot" w:pos="8400"/>
        </w:tabs>
        <w:jc w:val="distribute"/>
        <w:rPr>
          <w:rFonts w:hint="default" w:ascii="宋体" w:hAnsi="宋体" w:eastAsia="宋体"/>
          <w:sz w:val="30"/>
          <w:szCs w:val="30"/>
          <w:lang w:val="en-US" w:eastAsia="zh-CN"/>
        </w:rPr>
      </w:pPr>
      <w:r>
        <w:rPr>
          <w:rFonts w:hint="eastAsia" w:ascii="宋体" w:hAnsi="宋体" w:eastAsia="宋体"/>
          <w:sz w:val="30"/>
          <w:szCs w:val="30"/>
          <w:lang w:val="en-US" w:eastAsia="zh-CN"/>
        </w:rPr>
        <w:t>16.深化理论武装 凝聚奋进力量——省委理论学习中心组学习情况综述…………………………………………………………55</w:t>
      </w:r>
    </w:p>
    <w:p>
      <w:pPr>
        <w:tabs>
          <w:tab w:val="left" w:pos="0"/>
          <w:tab w:val="right" w:leader="middleDot" w:pos="8400"/>
        </w:tabs>
        <w:jc w:val="distribute"/>
        <w:rPr>
          <w:rFonts w:hint="default" w:ascii="宋体" w:hAnsi="宋体" w:eastAsia="宋体"/>
          <w:sz w:val="30"/>
          <w:szCs w:val="30"/>
          <w:lang w:val="en-US" w:eastAsia="zh-CN"/>
        </w:rPr>
      </w:pPr>
      <w:r>
        <w:rPr>
          <w:rFonts w:hint="eastAsia" w:ascii="宋体" w:hAnsi="宋体" w:eastAsia="宋体"/>
          <w:sz w:val="30"/>
          <w:szCs w:val="30"/>
        </w:rPr>
        <w:t>1</w:t>
      </w:r>
      <w:r>
        <w:rPr>
          <w:rFonts w:hint="eastAsia" w:ascii="宋体" w:hAnsi="宋体" w:eastAsia="宋体"/>
          <w:sz w:val="30"/>
          <w:szCs w:val="30"/>
          <w:lang w:val="en-US" w:eastAsia="zh-CN"/>
        </w:rPr>
        <w:t>7</w:t>
      </w:r>
      <w:r>
        <w:rPr>
          <w:rFonts w:hint="eastAsia" w:ascii="宋体" w:hAnsi="宋体" w:eastAsia="宋体"/>
          <w:sz w:val="30"/>
          <w:szCs w:val="30"/>
        </w:rPr>
        <w:t>.</w:t>
      </w:r>
      <w:r>
        <w:rPr>
          <w:rFonts w:hint="eastAsia" w:ascii="宋体" w:hAnsi="宋体" w:eastAsia="宋体" w:cs="宋体"/>
          <w:sz w:val="30"/>
          <w:szCs w:val="30"/>
        </w:rPr>
        <w:t>中共中央宣传部、教育部联合印发《面向2035高校哲</w:t>
      </w:r>
      <w:bookmarkStart w:id="0" w:name="_GoBack"/>
      <w:bookmarkEnd w:id="0"/>
      <w:r>
        <w:rPr>
          <w:rFonts w:hint="eastAsia" w:ascii="宋体" w:hAnsi="宋体" w:eastAsia="宋体" w:cs="宋体"/>
          <w:sz w:val="30"/>
          <w:szCs w:val="30"/>
        </w:rPr>
        <w:t>学社会科学高质量发展行动计划》</w:t>
      </w:r>
      <w:r>
        <w:rPr>
          <w:rFonts w:hint="eastAsia"/>
        </w:rPr>
        <w:t xml:space="preserve"> </w:t>
      </w:r>
      <w:r>
        <w:rPr>
          <w:rFonts w:hint="eastAsia" w:ascii="宋体" w:hAnsi="宋体" w:eastAsia="宋体"/>
          <w:sz w:val="30"/>
          <w:szCs w:val="30"/>
        </w:rPr>
        <w:t>……………………………………</w:t>
      </w:r>
      <w:r>
        <w:rPr>
          <w:rFonts w:hint="eastAsia" w:ascii="宋体" w:hAnsi="宋体" w:eastAsia="宋体"/>
          <w:sz w:val="30"/>
          <w:szCs w:val="30"/>
          <w:lang w:val="en-US" w:eastAsia="zh-CN"/>
        </w:rPr>
        <w:t>59</w:t>
      </w:r>
    </w:p>
    <w:p>
      <w:pPr>
        <w:tabs>
          <w:tab w:val="left" w:pos="0"/>
          <w:tab w:val="right" w:leader="middleDot" w:pos="8400"/>
        </w:tabs>
        <w:jc w:val="distribute"/>
        <w:rPr>
          <w:rFonts w:hint="default" w:ascii="宋体" w:hAnsi="宋体" w:eastAsia="宋体"/>
          <w:sz w:val="30"/>
          <w:szCs w:val="30"/>
          <w:lang w:val="en-US" w:eastAsia="zh-CN"/>
        </w:rPr>
      </w:pPr>
      <w:r>
        <w:rPr>
          <w:rFonts w:hint="eastAsia" w:ascii="宋体" w:hAnsi="宋体" w:eastAsia="宋体"/>
          <w:sz w:val="30"/>
          <w:szCs w:val="30"/>
        </w:rPr>
        <w:t>1</w:t>
      </w:r>
      <w:r>
        <w:rPr>
          <w:rFonts w:hint="eastAsia" w:ascii="宋体" w:hAnsi="宋体" w:eastAsia="宋体"/>
          <w:sz w:val="30"/>
          <w:szCs w:val="30"/>
          <w:lang w:val="en-US" w:eastAsia="zh-CN"/>
        </w:rPr>
        <w:t>8</w:t>
      </w:r>
      <w:r>
        <w:rPr>
          <w:rFonts w:hint="eastAsia" w:ascii="宋体" w:hAnsi="宋体" w:eastAsia="宋体"/>
          <w:sz w:val="30"/>
          <w:szCs w:val="30"/>
        </w:rPr>
        <w:t>.</w:t>
      </w:r>
      <w:r>
        <w:rPr>
          <w:rFonts w:hint="eastAsia" w:ascii="宋体" w:hAnsi="宋体" w:eastAsia="宋体" w:cs="宋体"/>
          <w:sz w:val="30"/>
          <w:szCs w:val="30"/>
        </w:rPr>
        <w:t>教育部、全国工商联共同启动“民企高校携手促就业行动”</w:t>
      </w:r>
      <w:r>
        <w:rPr>
          <w:rFonts w:hint="eastAsia" w:ascii="宋体" w:hAnsi="宋体" w:eastAsia="宋体"/>
          <w:sz w:val="30"/>
          <w:szCs w:val="30"/>
        </w:rPr>
        <w:t>…………………………………………………………………</w:t>
      </w:r>
      <w:r>
        <w:rPr>
          <w:rFonts w:hint="eastAsia" w:ascii="宋体" w:hAnsi="宋体" w:eastAsia="宋体"/>
          <w:sz w:val="30"/>
          <w:szCs w:val="30"/>
          <w:lang w:val="en-US" w:eastAsia="zh-CN"/>
        </w:rPr>
        <w:t>62</w:t>
      </w:r>
    </w:p>
    <w:p>
      <w:pPr>
        <w:tabs>
          <w:tab w:val="left" w:pos="0"/>
          <w:tab w:val="right" w:leader="middleDot" w:pos="8400"/>
        </w:tabs>
        <w:jc w:val="distribute"/>
        <w:rPr>
          <w:rFonts w:ascii="宋体" w:hAnsi="宋体" w:eastAsia="宋体"/>
          <w:sz w:val="30"/>
          <w:szCs w:val="30"/>
        </w:rPr>
      </w:pPr>
    </w:p>
    <w:p>
      <w:pPr>
        <w:tabs>
          <w:tab w:val="left" w:pos="0"/>
          <w:tab w:val="right" w:leader="middleDot" w:pos="8400"/>
        </w:tabs>
        <w:jc w:val="distribute"/>
        <w:rPr>
          <w:rFonts w:ascii="宋体" w:hAnsi="宋体" w:eastAsia="宋体"/>
          <w:sz w:val="30"/>
          <w:szCs w:val="30"/>
        </w:rPr>
      </w:pPr>
    </w:p>
    <w:p>
      <w:pPr>
        <w:tabs>
          <w:tab w:val="left" w:pos="0"/>
          <w:tab w:val="right" w:leader="middleDot" w:pos="8400"/>
        </w:tabs>
        <w:jc w:val="distribute"/>
        <w:rPr>
          <w:rFonts w:ascii="宋体" w:hAnsi="宋体" w:eastAsia="宋体"/>
          <w:sz w:val="30"/>
          <w:szCs w:val="30"/>
        </w:rPr>
      </w:pPr>
    </w:p>
    <w:p>
      <w:pPr>
        <w:tabs>
          <w:tab w:val="left" w:pos="0"/>
          <w:tab w:val="right" w:leader="middleDot" w:pos="8400"/>
        </w:tabs>
        <w:jc w:val="distribute"/>
        <w:rPr>
          <w:rFonts w:ascii="宋体" w:hAnsi="宋体" w:eastAsia="宋体"/>
          <w:sz w:val="30"/>
          <w:szCs w:val="30"/>
        </w:rPr>
      </w:pPr>
    </w:p>
    <w:p>
      <w:pPr>
        <w:tabs>
          <w:tab w:val="left" w:pos="0"/>
          <w:tab w:val="right" w:leader="middleDot" w:pos="8400"/>
        </w:tabs>
        <w:jc w:val="distribute"/>
        <w:rPr>
          <w:rFonts w:ascii="宋体" w:hAnsi="宋体" w:eastAsia="宋体"/>
          <w:sz w:val="30"/>
          <w:szCs w:val="30"/>
        </w:rPr>
      </w:pPr>
    </w:p>
    <w:p>
      <w:pPr>
        <w:tabs>
          <w:tab w:val="left" w:pos="0"/>
          <w:tab w:val="right" w:leader="middleDot" w:pos="8400"/>
        </w:tabs>
        <w:jc w:val="distribute"/>
        <w:rPr>
          <w:rFonts w:ascii="宋体" w:hAnsi="宋体" w:eastAsia="宋体"/>
          <w:sz w:val="30"/>
          <w:szCs w:val="30"/>
        </w:rPr>
      </w:pPr>
    </w:p>
    <w:p>
      <w:pPr>
        <w:tabs>
          <w:tab w:val="left" w:pos="0"/>
          <w:tab w:val="right" w:leader="middleDot" w:pos="8400"/>
        </w:tabs>
        <w:jc w:val="distribute"/>
        <w:rPr>
          <w:rFonts w:ascii="宋体" w:hAnsi="宋体" w:eastAsia="宋体"/>
          <w:sz w:val="30"/>
          <w:szCs w:val="30"/>
        </w:rPr>
      </w:pPr>
    </w:p>
    <w:p>
      <w:pPr>
        <w:tabs>
          <w:tab w:val="left" w:pos="0"/>
          <w:tab w:val="right" w:leader="middleDot" w:pos="8400"/>
        </w:tabs>
        <w:jc w:val="distribute"/>
        <w:rPr>
          <w:rFonts w:ascii="宋体" w:hAnsi="宋体" w:eastAsia="宋体"/>
          <w:sz w:val="30"/>
          <w:szCs w:val="30"/>
        </w:rPr>
      </w:pPr>
    </w:p>
    <w:p>
      <w:pPr>
        <w:tabs>
          <w:tab w:val="left" w:pos="0"/>
          <w:tab w:val="right" w:leader="middleDot" w:pos="8400"/>
        </w:tabs>
        <w:jc w:val="distribute"/>
        <w:rPr>
          <w:rFonts w:ascii="宋体" w:hAnsi="宋体" w:eastAsia="宋体"/>
          <w:sz w:val="30"/>
          <w:szCs w:val="30"/>
        </w:rPr>
      </w:pPr>
    </w:p>
    <w:p>
      <w:pPr>
        <w:tabs>
          <w:tab w:val="left" w:pos="0"/>
          <w:tab w:val="right" w:leader="middleDot" w:pos="8400"/>
        </w:tabs>
        <w:jc w:val="distribute"/>
        <w:rPr>
          <w:rFonts w:ascii="宋体" w:hAnsi="宋体" w:eastAsia="宋体"/>
          <w:sz w:val="30"/>
          <w:szCs w:val="30"/>
        </w:rPr>
      </w:pPr>
    </w:p>
    <w:p>
      <w:pPr>
        <w:tabs>
          <w:tab w:val="left" w:pos="0"/>
          <w:tab w:val="right" w:leader="middleDot" w:pos="8400"/>
        </w:tabs>
        <w:jc w:val="distribute"/>
        <w:rPr>
          <w:rFonts w:ascii="宋体" w:hAnsi="宋体" w:eastAsia="宋体"/>
          <w:sz w:val="30"/>
          <w:szCs w:val="30"/>
        </w:rPr>
      </w:pPr>
    </w:p>
    <w:p>
      <w:pPr>
        <w:tabs>
          <w:tab w:val="left" w:pos="0"/>
          <w:tab w:val="right" w:leader="middleDot" w:pos="8400"/>
        </w:tabs>
        <w:jc w:val="distribute"/>
        <w:rPr>
          <w:rFonts w:ascii="宋体" w:hAnsi="宋体" w:eastAsia="宋体"/>
          <w:sz w:val="30"/>
          <w:szCs w:val="30"/>
        </w:rPr>
      </w:pPr>
    </w:p>
    <w:p>
      <w:pPr>
        <w:tabs>
          <w:tab w:val="left" w:pos="0"/>
          <w:tab w:val="right" w:leader="middleDot" w:pos="8400"/>
        </w:tabs>
        <w:jc w:val="distribute"/>
        <w:rPr>
          <w:rFonts w:ascii="宋体" w:hAnsi="宋体" w:eastAsia="宋体"/>
          <w:sz w:val="30"/>
          <w:szCs w:val="30"/>
        </w:rPr>
      </w:pPr>
    </w:p>
    <w:p>
      <w:pPr>
        <w:tabs>
          <w:tab w:val="left" w:pos="0"/>
          <w:tab w:val="right" w:leader="middleDot" w:pos="8400"/>
        </w:tabs>
        <w:jc w:val="distribute"/>
        <w:rPr>
          <w:rFonts w:ascii="宋体" w:hAnsi="宋体" w:eastAsia="宋体"/>
          <w:sz w:val="30"/>
          <w:szCs w:val="30"/>
        </w:rPr>
      </w:pPr>
    </w:p>
    <w:p>
      <w:pPr>
        <w:keepNext w:val="0"/>
        <w:keepLines w:val="0"/>
        <w:pageBreakBefore w:val="0"/>
        <w:widowControl/>
        <w:kinsoku/>
        <w:wordWrap/>
        <w:overflowPunct/>
        <w:topLinePunct w:val="0"/>
        <w:autoSpaceDE/>
        <w:autoSpaceDN/>
        <w:bidi w:val="0"/>
        <w:adjustRightInd/>
        <w:snapToGrid/>
        <w:jc w:val="center"/>
        <w:textAlignment w:val="auto"/>
        <w:rPr>
          <w:rFonts w:hint="eastAsia" w:ascii="方正黑体简体" w:hAnsi="方正黑体简体" w:eastAsia="方正黑体简体" w:cs="方正黑体简体"/>
          <w:b/>
          <w:bCs/>
          <w:sz w:val="36"/>
          <w:szCs w:val="36"/>
        </w:rPr>
      </w:pPr>
      <w:r>
        <w:rPr>
          <w:rFonts w:hint="eastAsia" w:ascii="方正黑体简体" w:hAnsi="方正黑体简体" w:eastAsia="方正黑体简体" w:cs="方正黑体简体"/>
          <w:b/>
          <w:bCs/>
          <w:sz w:val="36"/>
          <w:szCs w:val="36"/>
        </w:rPr>
        <w:t>习近平在庆祝中国国际贸易促进委员会建会70周年大会暨全球贸易投资促进峰会上的致辞（全文）</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ascii="宋体" w:hAnsi="宋体" w:eastAsia="宋体" w:cs="Times New Roman"/>
          <w:sz w:val="28"/>
        </w:rPr>
      </w:pPr>
      <w:r>
        <w:rPr>
          <w:rFonts w:hint="eastAsia" w:ascii="Arial" w:hAnsi="Arial" w:eastAsia="宋体" w:cs="Times New Roman"/>
          <w:sz w:val="32"/>
        </w:rPr>
        <w:t>（来源：新华网）</w:t>
      </w:r>
    </w:p>
    <w:p>
      <w:pPr>
        <w:widowControl/>
        <w:spacing w:line="510" w:lineRule="exact"/>
        <w:jc w:val="left"/>
        <w:rPr>
          <w:rFonts w:ascii="宋体" w:hAnsi="宋体" w:eastAsia="宋体" w:cs="Times New Roman"/>
          <w:sz w:val="28"/>
        </w:rPr>
      </w:pPr>
      <w:r>
        <w:rPr>
          <w:rFonts w:ascii="宋体" w:hAnsi="宋体" w:eastAsia="宋体" w:cs="Times New Roman"/>
          <w:sz w:val="28"/>
        </w:rPr>
        <w:t>尊敬的各位国家元首、国际组织负责人，</w:t>
      </w:r>
    </w:p>
    <w:p>
      <w:pPr>
        <w:widowControl/>
        <w:spacing w:line="510" w:lineRule="exact"/>
        <w:jc w:val="left"/>
        <w:rPr>
          <w:rFonts w:ascii="宋体" w:hAnsi="宋体" w:eastAsia="宋体" w:cs="Times New Roman"/>
          <w:sz w:val="28"/>
        </w:rPr>
      </w:pPr>
      <w:r>
        <w:rPr>
          <w:rFonts w:ascii="宋体" w:hAnsi="宋体" w:eastAsia="宋体" w:cs="Times New Roman"/>
          <w:sz w:val="28"/>
        </w:rPr>
        <w:t>各位来宾，</w:t>
      </w:r>
    </w:p>
    <w:p>
      <w:pPr>
        <w:widowControl/>
        <w:spacing w:line="510" w:lineRule="exact"/>
        <w:jc w:val="left"/>
        <w:rPr>
          <w:rFonts w:ascii="宋体" w:hAnsi="宋体" w:eastAsia="宋体" w:cs="Times New Roman"/>
          <w:sz w:val="28"/>
        </w:rPr>
      </w:pPr>
      <w:r>
        <w:rPr>
          <w:rFonts w:ascii="宋体" w:hAnsi="宋体" w:eastAsia="宋体" w:cs="Times New Roman"/>
          <w:sz w:val="28"/>
        </w:rPr>
        <w:t>女士们，先生们，朋友们：</w:t>
      </w:r>
    </w:p>
    <w:p>
      <w:pPr>
        <w:widowControl/>
        <w:spacing w:line="510" w:lineRule="exact"/>
        <w:ind w:firstLine="560" w:firstLineChars="200"/>
        <w:jc w:val="both"/>
        <w:rPr>
          <w:rFonts w:ascii="宋体" w:hAnsi="宋体" w:eastAsia="宋体" w:cs="Times New Roman"/>
          <w:sz w:val="28"/>
        </w:rPr>
      </w:pPr>
      <w:r>
        <w:rPr>
          <w:rFonts w:ascii="宋体" w:hAnsi="宋体" w:eastAsia="宋体" w:cs="Times New Roman"/>
          <w:sz w:val="28"/>
        </w:rPr>
        <w:t>大家好！很高兴同各位朋友“云端”相聚。首先，我谨对中国国际贸易促进委员会建会70周年，表示热烈的祝贺！对出席全球贸易投资促进峰会的各方嘉宾，表示诚挚的欢迎！对长期以来关心支持中国改革开放和现代化建设的海内外各界人士，表示衷心的感谢和美好的祝愿！</w:t>
      </w:r>
    </w:p>
    <w:p>
      <w:pPr>
        <w:widowControl/>
        <w:spacing w:line="510" w:lineRule="exact"/>
        <w:ind w:firstLine="560" w:firstLineChars="200"/>
        <w:jc w:val="both"/>
        <w:rPr>
          <w:rFonts w:ascii="宋体" w:hAnsi="宋体" w:eastAsia="宋体" w:cs="Times New Roman"/>
          <w:sz w:val="28"/>
        </w:rPr>
      </w:pPr>
      <w:r>
        <w:rPr>
          <w:rFonts w:ascii="宋体" w:hAnsi="宋体" w:eastAsia="宋体" w:cs="Times New Roman"/>
          <w:sz w:val="28"/>
        </w:rPr>
        <w:t>中国贸促会1952年成立以来，立足中国、面向世界，为拉紧中外企业利益纽带、推动国际经贸往来、促进国家关系发展，发挥了重要作用。中国贸促会始终把服务中外企业作为立身之本，促进贸易和投资，推动制度型开放，在国际经贸仲裁、知识产权服务、商事调解等领域积极探索创新，同各国工商界加强沟通联系，为中外经贸合作牵线搭桥，积极推动经济全球化朝着更加开放、包容、普惠、平衡、共赢方向发展。中国贸促会70年的历程，是中国不断扩大对外开放的重要体现，也是各国企业共享发展机遇、实现互利共赢的重要见证。</w:t>
      </w:r>
    </w:p>
    <w:p>
      <w:pPr>
        <w:widowControl/>
        <w:spacing w:line="510" w:lineRule="exact"/>
        <w:ind w:firstLine="560" w:firstLineChars="200"/>
        <w:jc w:val="both"/>
        <w:rPr>
          <w:rFonts w:ascii="宋体" w:hAnsi="宋体" w:eastAsia="宋体" w:cs="Times New Roman"/>
          <w:sz w:val="28"/>
        </w:rPr>
      </w:pPr>
      <w:r>
        <w:rPr>
          <w:rFonts w:ascii="宋体" w:hAnsi="宋体" w:eastAsia="宋体" w:cs="Times New Roman"/>
          <w:sz w:val="28"/>
        </w:rPr>
        <w:t>希望中国贸促会继续开拓奋进、追求卓越，织密服务企业网，扩大国际朋友圈，在推动高质量发展、构建新发展格局、推动建设开放型世界经济中再接再厉，争取更大成绩。</w:t>
      </w:r>
    </w:p>
    <w:p>
      <w:pPr>
        <w:widowControl/>
        <w:spacing w:line="510" w:lineRule="exact"/>
        <w:ind w:firstLine="560" w:firstLineChars="200"/>
        <w:jc w:val="both"/>
        <w:rPr>
          <w:rFonts w:ascii="宋体" w:hAnsi="宋体" w:eastAsia="宋体" w:cs="Times New Roman"/>
          <w:sz w:val="28"/>
        </w:rPr>
      </w:pPr>
      <w:r>
        <w:rPr>
          <w:rFonts w:ascii="宋体" w:hAnsi="宋体" w:eastAsia="宋体" w:cs="Times New Roman"/>
          <w:sz w:val="28"/>
        </w:rPr>
        <w:t>当前，百年变局和世纪疫情交织，经济全球化遭遇逆流，世界进入新的动荡变革期。各国工商界对和平发展的期盼更加殷切，对公平正义的呼声更加强烈，对合作共赢的追求更加迫切。我愿提出4点建议。</w:t>
      </w:r>
    </w:p>
    <w:p>
      <w:pPr>
        <w:widowControl/>
        <w:spacing w:line="510" w:lineRule="exact"/>
        <w:ind w:firstLine="560" w:firstLineChars="200"/>
        <w:jc w:val="both"/>
        <w:rPr>
          <w:rFonts w:ascii="宋体" w:hAnsi="宋体" w:eastAsia="宋体" w:cs="Times New Roman"/>
          <w:sz w:val="28"/>
        </w:rPr>
      </w:pPr>
      <w:r>
        <w:rPr>
          <w:rFonts w:ascii="宋体" w:hAnsi="宋体" w:eastAsia="宋体" w:cs="Times New Roman"/>
          <w:sz w:val="28"/>
        </w:rPr>
        <w:t>第一，聚力战胜疫情。当前，新冠肺炎疫情反复延宕，传播速度加快，给人民生命安全和身体健康带来严重威胁，给世界经济发展带来严重影响。要坚持人民至上、生命至上，积极开展疫苗研发、生产、分配国际合作，加强全球公共卫生治理，共筑多重抗疫防线，推动建设人类卫生健康共同体。</w:t>
      </w:r>
    </w:p>
    <w:p>
      <w:pPr>
        <w:widowControl/>
        <w:spacing w:line="510" w:lineRule="exact"/>
        <w:ind w:firstLine="560" w:firstLineChars="200"/>
        <w:jc w:val="both"/>
        <w:rPr>
          <w:rFonts w:ascii="宋体" w:hAnsi="宋体" w:eastAsia="宋体" w:cs="Times New Roman"/>
          <w:sz w:val="28"/>
        </w:rPr>
      </w:pPr>
      <w:r>
        <w:rPr>
          <w:rFonts w:ascii="宋体" w:hAnsi="宋体" w:eastAsia="宋体" w:cs="Times New Roman"/>
          <w:sz w:val="28"/>
        </w:rPr>
        <w:t>第二，重振贸易投资。要统筹疫情防控和经济发展，加强各国宏观经济政策协调，推动世界经济早日走出危机阴影。中方提出全球发展倡议，呼吁各方共同努力，全面推进联合国2030年可持续发展议程。要推动世界经济动力转换、方式转变、结构调整，使世界经济走上长期健康稳定发展轨道。要支持以世界贸易组织为核心的多边贸易体制，维护全球产业链供应链安全稳定，做大合作蛋糕，让发展成果更好惠及各国人民。</w:t>
      </w:r>
    </w:p>
    <w:p>
      <w:pPr>
        <w:widowControl/>
        <w:spacing w:line="510" w:lineRule="exact"/>
        <w:ind w:firstLine="560" w:firstLineChars="200"/>
        <w:jc w:val="both"/>
        <w:rPr>
          <w:rFonts w:ascii="宋体" w:hAnsi="宋体" w:eastAsia="宋体" w:cs="Times New Roman"/>
          <w:sz w:val="28"/>
        </w:rPr>
      </w:pPr>
      <w:r>
        <w:rPr>
          <w:rFonts w:ascii="宋体" w:hAnsi="宋体" w:eastAsia="宋体" w:cs="Times New Roman"/>
          <w:sz w:val="28"/>
        </w:rPr>
        <w:t>第三，坚持创新驱动。要挖掘创新增长潜力，共同加强知识产权保护，在充分参与、凝聚共识的基础上制定规则，为科技发展打造开放、公平、公正、非歧视的环境。要深化创新交流合作，推动科技同经济深度融合，加强创新成果共享，努力打破制约知识、技术、人才等创新要素流动的壁垒，让创新源泉充分涌流。</w:t>
      </w:r>
    </w:p>
    <w:p>
      <w:pPr>
        <w:widowControl/>
        <w:spacing w:line="510" w:lineRule="exact"/>
        <w:ind w:firstLine="560" w:firstLineChars="200"/>
        <w:jc w:val="both"/>
        <w:rPr>
          <w:rFonts w:ascii="宋体" w:hAnsi="宋体" w:eastAsia="宋体" w:cs="Times New Roman"/>
          <w:sz w:val="28"/>
        </w:rPr>
      </w:pPr>
      <w:r>
        <w:rPr>
          <w:rFonts w:ascii="宋体" w:hAnsi="宋体" w:eastAsia="宋体" w:cs="Times New Roman"/>
          <w:sz w:val="28"/>
        </w:rPr>
        <w:t>第四，完善全球治理。当今世界，各国前途命运紧密相连，在国际上搞“小圈子”只会把世界推向分裂和对抗。要坚持真正的多边主义，践行共商共建共享的全球治理观，动员全球资源，应对全球挑战，促进全球发展。要坚持对话而不对抗、拆墙而不筑墙、融合而不脱钩、包容而不排他，以公平正义为理念引领全球治理体系变革。</w:t>
      </w:r>
    </w:p>
    <w:p>
      <w:pPr>
        <w:widowControl/>
        <w:spacing w:line="510" w:lineRule="exact"/>
        <w:ind w:firstLine="560" w:firstLineChars="200"/>
        <w:jc w:val="both"/>
        <w:rPr>
          <w:rFonts w:ascii="宋体" w:hAnsi="宋体" w:eastAsia="宋体" w:cs="Times New Roman"/>
          <w:sz w:val="28"/>
        </w:rPr>
      </w:pPr>
      <w:r>
        <w:rPr>
          <w:rFonts w:ascii="宋体" w:hAnsi="宋体" w:eastAsia="宋体" w:cs="Times New Roman"/>
          <w:sz w:val="28"/>
        </w:rPr>
        <w:t>我愿重申，中国扩大高水平开放的决心不会变，中国开放的大门只会越开越大。中国将持续打造市场化法治化国际化营商环境，高水平实施《区域全面经济伙伴关系协定》，推动高质量共建“一带一路”，为全球工商界提供更多市场机遇、投资机遇、增长机遇。</w:t>
      </w:r>
    </w:p>
    <w:p>
      <w:pPr>
        <w:widowControl/>
        <w:spacing w:line="510" w:lineRule="exact"/>
        <w:ind w:firstLine="560" w:firstLineChars="200"/>
        <w:jc w:val="both"/>
        <w:rPr>
          <w:rFonts w:ascii="宋体" w:hAnsi="宋体" w:eastAsia="宋体" w:cs="Times New Roman"/>
          <w:sz w:val="28"/>
        </w:rPr>
      </w:pPr>
      <w:r>
        <w:rPr>
          <w:rFonts w:ascii="宋体" w:hAnsi="宋体" w:eastAsia="宋体" w:cs="Times New Roman"/>
          <w:sz w:val="28"/>
        </w:rPr>
        <w:t>女士们、先生们、朋友们！</w:t>
      </w:r>
    </w:p>
    <w:p>
      <w:pPr>
        <w:widowControl/>
        <w:spacing w:line="510" w:lineRule="exact"/>
        <w:ind w:firstLine="560" w:firstLineChars="200"/>
        <w:jc w:val="both"/>
        <w:rPr>
          <w:rFonts w:ascii="宋体" w:hAnsi="宋体" w:eastAsia="宋体" w:cs="Times New Roman"/>
          <w:sz w:val="28"/>
        </w:rPr>
      </w:pPr>
      <w:r>
        <w:rPr>
          <w:rFonts w:ascii="宋体" w:hAnsi="宋体" w:eastAsia="宋体" w:cs="Times New Roman"/>
          <w:sz w:val="28"/>
        </w:rPr>
        <w:t>让我们携起手来，坚持和平、发展、合作、共赢，共同解决当前世界经济以及国际贸易和投资面临的问题，一起走向更加美好的未来！</w:t>
      </w:r>
    </w:p>
    <w:p>
      <w:pPr>
        <w:widowControl/>
        <w:spacing w:line="510" w:lineRule="exact"/>
        <w:ind w:firstLine="560" w:firstLineChars="200"/>
        <w:jc w:val="both"/>
        <w:rPr>
          <w:rFonts w:ascii="宋体" w:hAnsi="宋体" w:eastAsia="宋体" w:cs="Times New Roman"/>
          <w:sz w:val="28"/>
        </w:rPr>
      </w:pPr>
      <w:r>
        <w:rPr>
          <w:rFonts w:ascii="宋体" w:hAnsi="宋体" w:eastAsia="宋体" w:cs="Times New Roman"/>
          <w:sz w:val="28"/>
        </w:rPr>
        <w:t>预祝大会取得圆满成功！</w:t>
      </w:r>
    </w:p>
    <w:p>
      <w:pPr>
        <w:widowControl/>
        <w:spacing w:before="300"/>
        <w:rPr>
          <w:rFonts w:ascii="方正小标宋_GBK" w:hAnsi="方正小标宋简体" w:eastAsia="方正小标宋_GBK" w:cs="方正小标宋简体"/>
          <w:b/>
          <w:bCs/>
          <w:sz w:val="28"/>
          <w:szCs w:val="28"/>
        </w:rPr>
      </w:pPr>
    </w:p>
    <w:p>
      <w:pPr>
        <w:widowControl/>
        <w:spacing w:before="300"/>
        <w:rPr>
          <w:rFonts w:ascii="方正小标宋_GBK" w:hAnsi="方正小标宋简体" w:eastAsia="方正小标宋_GBK" w:cs="方正小标宋简体"/>
          <w:b/>
          <w:bCs/>
          <w:sz w:val="28"/>
          <w:szCs w:val="28"/>
        </w:rPr>
      </w:pPr>
    </w:p>
    <w:p>
      <w:pPr>
        <w:widowControl/>
        <w:spacing w:before="300"/>
        <w:rPr>
          <w:rFonts w:ascii="方正小标宋_GBK" w:hAnsi="方正小标宋简体" w:eastAsia="方正小标宋_GBK" w:cs="方正小标宋简体"/>
          <w:b/>
          <w:bCs/>
          <w:sz w:val="28"/>
          <w:szCs w:val="28"/>
        </w:rPr>
      </w:pPr>
    </w:p>
    <w:p>
      <w:pPr>
        <w:widowControl/>
        <w:spacing w:before="300"/>
        <w:rPr>
          <w:rFonts w:ascii="方正小标宋_GBK" w:hAnsi="方正小标宋简体" w:eastAsia="方正小标宋_GBK" w:cs="方正小标宋简体"/>
          <w:b/>
          <w:bCs/>
          <w:sz w:val="28"/>
          <w:szCs w:val="28"/>
        </w:rPr>
      </w:pPr>
    </w:p>
    <w:p>
      <w:pPr>
        <w:widowControl/>
        <w:spacing w:before="300"/>
        <w:rPr>
          <w:rFonts w:ascii="方正小标宋_GBK" w:hAnsi="方正小标宋简体" w:eastAsia="方正小标宋_GBK" w:cs="方正小标宋简体"/>
          <w:b/>
          <w:bCs/>
          <w:sz w:val="28"/>
          <w:szCs w:val="28"/>
        </w:rPr>
      </w:pPr>
    </w:p>
    <w:p>
      <w:pPr>
        <w:widowControl/>
        <w:spacing w:before="300"/>
        <w:rPr>
          <w:rFonts w:ascii="方正小标宋_GBK" w:hAnsi="方正小标宋简体" w:eastAsia="方正小标宋_GBK" w:cs="方正小标宋简体"/>
          <w:b/>
          <w:bCs/>
          <w:sz w:val="28"/>
          <w:szCs w:val="28"/>
        </w:rPr>
      </w:pPr>
    </w:p>
    <w:p>
      <w:pPr>
        <w:widowControl/>
        <w:spacing w:before="300"/>
        <w:rPr>
          <w:rFonts w:ascii="方正小标宋_GBK" w:hAnsi="方正小标宋简体" w:eastAsia="方正小标宋_GBK" w:cs="方正小标宋简体"/>
          <w:b/>
          <w:bCs/>
          <w:sz w:val="28"/>
          <w:szCs w:val="28"/>
        </w:rPr>
      </w:pPr>
    </w:p>
    <w:p>
      <w:pPr>
        <w:widowControl/>
        <w:spacing w:before="300"/>
        <w:rPr>
          <w:rFonts w:ascii="方正小标宋_GBK" w:hAnsi="方正小标宋简体" w:eastAsia="方正小标宋_GBK" w:cs="方正小标宋简体"/>
          <w:b/>
          <w:bCs/>
          <w:sz w:val="28"/>
          <w:szCs w:val="28"/>
        </w:rPr>
      </w:pPr>
    </w:p>
    <w:p>
      <w:pPr>
        <w:widowControl/>
        <w:spacing w:before="300"/>
        <w:rPr>
          <w:rFonts w:ascii="方正小标宋_GBK" w:hAnsi="方正小标宋简体" w:eastAsia="方正小标宋_GBK" w:cs="方正小标宋简体"/>
          <w:b/>
          <w:bCs/>
          <w:sz w:val="28"/>
          <w:szCs w:val="28"/>
        </w:rPr>
      </w:pPr>
    </w:p>
    <w:p>
      <w:pPr>
        <w:widowControl/>
        <w:spacing w:before="300"/>
        <w:rPr>
          <w:rFonts w:ascii="方正小标宋_GBK" w:hAnsi="方正小标宋简体" w:eastAsia="方正小标宋_GBK" w:cs="方正小标宋简体"/>
          <w:b/>
          <w:bCs/>
          <w:sz w:val="28"/>
          <w:szCs w:val="28"/>
        </w:rPr>
        <w:sectPr>
          <w:footerReference r:id="rId3" w:type="default"/>
          <w:pgSz w:w="11906" w:h="16838"/>
          <w:pgMar w:top="1440" w:right="1800" w:bottom="1440" w:left="1800" w:header="851" w:footer="992" w:gutter="0"/>
          <w:pgNumType w:fmt="decimal" w:start="1"/>
          <w:cols w:space="425" w:num="1"/>
          <w:docGrid w:type="lines" w:linePitch="312" w:charSpace="0"/>
        </w:sectPr>
      </w:pPr>
    </w:p>
    <w:p>
      <w:pPr>
        <w:keepNext w:val="0"/>
        <w:keepLines w:val="0"/>
        <w:pageBreakBefore w:val="0"/>
        <w:widowControl/>
        <w:kinsoku/>
        <w:wordWrap/>
        <w:overflowPunct/>
        <w:topLinePunct w:val="0"/>
        <w:autoSpaceDE/>
        <w:autoSpaceDN/>
        <w:bidi w:val="0"/>
        <w:adjustRightInd/>
        <w:snapToGrid/>
        <w:textAlignment w:val="auto"/>
        <w:rPr>
          <w:rFonts w:hint="eastAsia" w:ascii="方正黑体简体" w:hAnsi="方正黑体简体" w:eastAsia="方正黑体简体" w:cs="方正黑体简体"/>
          <w:b/>
          <w:bCs/>
          <w:sz w:val="28"/>
          <w:szCs w:val="28"/>
          <w:lang w:val="en-US" w:eastAsia="zh-CN"/>
        </w:rPr>
      </w:pPr>
      <w:r>
        <w:rPr>
          <w:rFonts w:hint="eastAsia" w:ascii="方正黑体简体" w:hAnsi="方正黑体简体" w:eastAsia="方正黑体简体" w:cs="方正黑体简体"/>
          <w:b/>
          <w:bCs/>
          <w:sz w:val="28"/>
          <w:szCs w:val="28"/>
          <w:lang w:val="en-US" w:eastAsia="zh-CN"/>
        </w:rPr>
        <w:t>习近平致信祝贺2022年六五环境日国家主场活动强调</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jc w:val="center"/>
        <w:textAlignment w:val="auto"/>
        <w:rPr>
          <w:rFonts w:hint="eastAsia" w:ascii="方正黑体简体" w:hAnsi="方正黑体简体" w:eastAsia="方正黑体简体" w:cs="方正黑体简体"/>
          <w:b/>
          <w:bCs/>
          <w:sz w:val="28"/>
          <w:szCs w:val="28"/>
        </w:rPr>
      </w:pPr>
      <w:r>
        <w:rPr>
          <w:rFonts w:hint="eastAsia" w:ascii="方正黑体简体" w:hAnsi="方正黑体简体" w:eastAsia="方正黑体简体" w:cs="方正黑体简体"/>
          <w:b/>
          <w:bCs/>
          <w:sz w:val="36"/>
          <w:szCs w:val="36"/>
        </w:rPr>
        <w:t>努力建设人与自然和谐共生的美丽中国 为共建清洁美丽世界作出更大贡献 　</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方正小标宋_GBK" w:hAnsi="方正小标宋简体" w:eastAsia="方正小标宋_GBK" w:cs="方正小标宋简体"/>
          <w:b/>
          <w:bCs/>
          <w:sz w:val="28"/>
          <w:szCs w:val="28"/>
          <w:lang w:eastAsia="zh-CN"/>
        </w:rPr>
      </w:pPr>
      <w:r>
        <w:rPr>
          <w:rFonts w:hint="eastAsia" w:ascii="Arial" w:hAnsi="Arial" w:eastAsia="宋体" w:cs="Times New Roman"/>
          <w:sz w:val="32"/>
          <w:lang w:eastAsia="zh-CN"/>
        </w:rPr>
        <w:t>（</w:t>
      </w:r>
      <w:r>
        <w:rPr>
          <w:rFonts w:hint="eastAsia" w:ascii="Arial" w:hAnsi="Arial" w:eastAsia="宋体" w:cs="Times New Roman"/>
          <w:sz w:val="32"/>
          <w:lang w:val="en-US" w:eastAsia="zh-CN"/>
        </w:rPr>
        <w:t>来源：新华网</w:t>
      </w:r>
      <w:r>
        <w:rPr>
          <w:rFonts w:hint="eastAsia" w:ascii="Arial" w:hAnsi="Arial" w:eastAsia="宋体" w:cs="Times New Roman"/>
          <w:sz w:val="32"/>
          <w:lang w:eastAsia="zh-CN"/>
        </w:rPr>
        <w:t>）</w:t>
      </w:r>
    </w:p>
    <w:p>
      <w:pPr>
        <w:widowControl/>
        <w:spacing w:line="510" w:lineRule="exact"/>
        <w:ind w:firstLine="560" w:firstLineChars="200"/>
        <w:jc w:val="both"/>
        <w:rPr>
          <w:rFonts w:hint="eastAsia" w:ascii="宋体" w:hAnsi="宋体" w:eastAsia="宋体" w:cs="宋体"/>
          <w:sz w:val="28"/>
        </w:rPr>
      </w:pPr>
      <w:r>
        <w:rPr>
          <w:rFonts w:hint="eastAsia" w:ascii="宋体" w:hAnsi="宋体" w:eastAsia="宋体" w:cs="宋体"/>
          <w:sz w:val="28"/>
        </w:rPr>
        <w:t>2022年六五环境日国家主场活动5日在辽宁省沈阳市举行。中共中央总书记、国家主席、中央军委主席习近平发来贺信，向活动的举办表示热烈的祝贺。</w:t>
      </w:r>
    </w:p>
    <w:p>
      <w:pPr>
        <w:widowControl/>
        <w:spacing w:line="510" w:lineRule="exact"/>
        <w:ind w:firstLine="560" w:firstLineChars="200"/>
        <w:jc w:val="both"/>
        <w:rPr>
          <w:rFonts w:hint="eastAsia" w:ascii="宋体" w:hAnsi="宋体" w:eastAsia="宋体" w:cs="宋体"/>
          <w:sz w:val="28"/>
        </w:rPr>
      </w:pPr>
      <w:r>
        <w:rPr>
          <w:rFonts w:hint="eastAsia" w:ascii="宋体" w:hAnsi="宋体" w:eastAsia="宋体" w:cs="宋体"/>
          <w:sz w:val="28"/>
        </w:rPr>
        <w:t>习近平在贺信中指出，生态环境是人类生存和发展的根基，保持良好生态环境是各国人民的共同心愿。党的十八大以来，我们把生态文明建设作为关系中华民族永续发展的根本大计，坚持绿水青山就是金山银山的理念，开展了一系列根本性、开创性、长远性的工作，美丽中国建设迈出重要步伐，推动我国生态环境保护发生历史性、转折性、全局性变化。</w:t>
      </w:r>
    </w:p>
    <w:p>
      <w:pPr>
        <w:widowControl/>
        <w:spacing w:line="510" w:lineRule="exact"/>
        <w:ind w:firstLine="560" w:firstLineChars="200"/>
        <w:jc w:val="both"/>
        <w:rPr>
          <w:rFonts w:hint="eastAsia" w:ascii="宋体" w:hAnsi="宋体" w:eastAsia="宋体" w:cs="宋体"/>
          <w:sz w:val="28"/>
        </w:rPr>
      </w:pPr>
      <w:r>
        <w:rPr>
          <w:rFonts w:hint="eastAsia" w:ascii="宋体" w:hAnsi="宋体" w:eastAsia="宋体" w:cs="宋体"/>
          <w:sz w:val="28"/>
        </w:rPr>
        <w:t>习近平强调，在全面建设社会主义现代化国家新征程上，全党全国要保持加强生态文明建设的战略定力，着力推动经济社会发展全面绿色转型，统筹污染治理、生态保护、应对气候变化，努力建设人与自然和谐共生的美丽中国，为共建清洁美丽世界作出更大贡献！希望全社会行动起来，做生态文明理念的积极传播者和模范践行者，身体力行、真抓实干，为子孙后代留下天蓝、地绿、水清的美丽家园。</w:t>
      </w:r>
    </w:p>
    <w:p>
      <w:pPr>
        <w:widowControl/>
        <w:spacing w:line="510" w:lineRule="exact"/>
        <w:ind w:firstLine="560" w:firstLineChars="200"/>
        <w:jc w:val="both"/>
        <w:rPr>
          <w:rFonts w:hint="eastAsia" w:ascii="宋体" w:hAnsi="宋体" w:eastAsia="宋体" w:cs="宋体"/>
          <w:sz w:val="28"/>
        </w:rPr>
      </w:pPr>
      <w:r>
        <w:rPr>
          <w:rFonts w:hint="eastAsia" w:ascii="宋体" w:hAnsi="宋体" w:eastAsia="宋体" w:cs="宋体"/>
          <w:sz w:val="28"/>
        </w:rPr>
        <w:t>中共中央政治局常委、国务院副总理韩正在活动开幕式上宣读了习近平的贺信并讲话。他说，习近平总书记专门发来贺信，充分体现了党中央对六五环境日国家主场活动的高度重视。地球是人类唯一赖以生存的家园，建设人与自然和谐共生的清洁美丽世界，是全人类的共同责任。党的十八大以来，以习近平同志为核心的党中央把生态文明建设摆在全局工作的突出位置，推动我国生态环境保护发生历史性、转折性、全局性变化。在全面建设社会主义现代化国家新征程上，要坚持以习近平生态文明思想为指导，完整、准确、全面贯彻新发展理念，加快美丽中国建设。</w:t>
      </w:r>
    </w:p>
    <w:p>
      <w:pPr>
        <w:widowControl/>
        <w:spacing w:line="510" w:lineRule="exact"/>
        <w:ind w:firstLine="560" w:firstLineChars="200"/>
        <w:jc w:val="both"/>
        <w:rPr>
          <w:rFonts w:hint="eastAsia" w:ascii="宋体" w:hAnsi="宋体" w:eastAsia="宋体" w:cs="宋体"/>
          <w:sz w:val="28"/>
        </w:rPr>
      </w:pPr>
      <w:r>
        <w:rPr>
          <w:rFonts w:hint="eastAsia" w:ascii="宋体" w:hAnsi="宋体" w:eastAsia="宋体" w:cs="宋体"/>
          <w:sz w:val="28"/>
        </w:rPr>
        <w:t>韩正强调，要坚持人与自然生命共同体理念，推进山水林田湖草沙一体化保护和修复，划定并严守生态保护红线，努力建设人与自然和谐共生的现代化。要坚持问题导向，深入打好污染防治攻坚战，持之以恒解决群众身边的突出生态环境问题。增强全社会的生态文明意识，把建设美丽中国转化为每一个人的自觉行动。要坚持以高水平保护促进高质量发展，深入推进经济社会发展全面绿色转型，实现环境保护与经济发展协同共进。稳妥有序推进碳达峰碳中和，在降碳的同时确保能源安全、产业链供应链安全、粮食安全，确保群众正常生活。要坚持共谋全球生态文明建设，积极推动全球可持续发展，让生态文明理念和实践造福世界人民。</w:t>
      </w:r>
    </w:p>
    <w:p>
      <w:pPr>
        <w:widowControl/>
        <w:spacing w:line="510" w:lineRule="exact"/>
        <w:ind w:firstLine="560" w:firstLineChars="200"/>
        <w:jc w:val="both"/>
        <w:rPr>
          <w:rFonts w:hint="eastAsia" w:ascii="宋体" w:hAnsi="宋体" w:eastAsia="宋体" w:cs="宋体"/>
          <w:sz w:val="28"/>
        </w:rPr>
      </w:pPr>
      <w:r>
        <w:rPr>
          <w:rFonts w:hint="eastAsia" w:ascii="宋体" w:hAnsi="宋体" w:eastAsia="宋体" w:cs="宋体"/>
          <w:sz w:val="28"/>
        </w:rPr>
        <w:t>活动开始前，韩正参观了“共建清洁美丽世界”主题展览。</w:t>
      </w:r>
    </w:p>
    <w:p>
      <w:pPr>
        <w:widowControl/>
        <w:spacing w:line="510" w:lineRule="exact"/>
        <w:ind w:firstLine="560" w:firstLineChars="200"/>
        <w:jc w:val="both"/>
        <w:rPr>
          <w:rFonts w:hint="eastAsia" w:ascii="宋体" w:hAnsi="宋体" w:eastAsia="宋体" w:cs="宋体"/>
          <w:sz w:val="28"/>
          <w:lang w:eastAsia="zh-CN"/>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sz w:val="28"/>
        </w:rPr>
        <w:t>我国自2017年开始连续举办六五环境日国家主场活动，今年活动由生态环境部、中央文明办、辽宁省人民政府共同举办，主题为“共建清洁美丽世界”</w:t>
      </w:r>
      <w:r>
        <w:rPr>
          <w:rFonts w:hint="eastAsia" w:ascii="宋体" w:hAnsi="宋体" w:eastAsia="宋体" w:cs="宋体"/>
          <w:sz w:val="28"/>
          <w:lang w:eastAsia="zh-CN"/>
        </w:rPr>
        <w:t>。</w:t>
      </w:r>
    </w:p>
    <w:p>
      <w:pPr>
        <w:widowControl/>
        <w:shd w:val="clear" w:color="auto" w:fill="FFFFFF"/>
        <w:jc w:val="left"/>
        <w:rPr>
          <w:rFonts w:hint="eastAsia" w:ascii="方正黑体简体" w:hAnsi="方正黑体简体" w:eastAsia="方正黑体简体" w:cs="方正黑体简体"/>
          <w:b/>
          <w:bCs/>
          <w:sz w:val="28"/>
          <w:szCs w:val="28"/>
          <w:lang w:val="en-US" w:eastAsia="zh-CN"/>
        </w:rPr>
      </w:pPr>
      <w:r>
        <w:rPr>
          <w:rFonts w:hint="eastAsia" w:ascii="方正黑体简体" w:hAnsi="方正黑体简体" w:eastAsia="方正黑体简体" w:cs="方正黑体简体"/>
          <w:b/>
          <w:bCs/>
          <w:sz w:val="28"/>
          <w:szCs w:val="28"/>
          <w:lang w:val="en-US" w:eastAsia="zh-CN"/>
        </w:rPr>
        <w:t>习近平在四川考察时强调</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jc w:val="center"/>
        <w:textAlignment w:val="auto"/>
        <w:rPr>
          <w:rFonts w:hint="eastAsia" w:ascii="方正黑体简体" w:hAnsi="方正黑体简体" w:eastAsia="方正黑体简体" w:cs="方正黑体简体"/>
          <w:b/>
          <w:bCs/>
          <w:sz w:val="36"/>
          <w:szCs w:val="36"/>
        </w:rPr>
      </w:pPr>
      <w:r>
        <w:rPr>
          <w:rFonts w:hint="eastAsia" w:ascii="方正黑体简体" w:hAnsi="方正黑体简体" w:eastAsia="方正黑体简体" w:cs="方正黑体简体"/>
          <w:b/>
          <w:bCs/>
          <w:sz w:val="28"/>
          <w:szCs w:val="28"/>
          <w:lang w:val="en-US" w:eastAsia="zh-CN"/>
        </w:rPr>
        <w:t xml:space="preserve"> </w:t>
      </w:r>
      <w:r>
        <w:rPr>
          <w:rFonts w:hint="eastAsia" w:ascii="方正黑体简体" w:hAnsi="方正黑体简体" w:eastAsia="方正黑体简体" w:cs="方正黑体简体"/>
          <w:b/>
          <w:bCs/>
          <w:sz w:val="36"/>
          <w:szCs w:val="36"/>
        </w:rPr>
        <w:t>深入贯彻新发展理念主动融入新发展格局 在新的征程上奋力谱写四川发展新篇章</w:t>
      </w:r>
    </w:p>
    <w:p>
      <w:pPr>
        <w:keepNext w:val="0"/>
        <w:keepLines w:val="0"/>
        <w:pageBreakBefore w:val="0"/>
        <w:widowControl/>
        <w:kinsoku/>
        <w:wordWrap/>
        <w:overflowPunct/>
        <w:topLinePunct w:val="0"/>
        <w:autoSpaceDE/>
        <w:autoSpaceDN/>
        <w:bidi w:val="0"/>
        <w:adjustRightInd/>
        <w:snapToGrid/>
        <w:spacing w:before="313" w:beforeLines="100" w:after="313" w:afterLines="100"/>
        <w:ind w:firstLine="2560" w:firstLineChars="800"/>
        <w:textAlignment w:val="auto"/>
        <w:rPr>
          <w:rFonts w:ascii="Arial" w:hAnsi="Arial" w:eastAsia="宋体" w:cs="Times New Roman"/>
          <w:sz w:val="32"/>
        </w:rPr>
      </w:pPr>
      <w:r>
        <w:rPr>
          <w:rFonts w:hint="eastAsia" w:ascii="Arial" w:hAnsi="Arial" w:eastAsia="宋体" w:cs="Times New Roman"/>
          <w:sz w:val="32"/>
        </w:rPr>
        <w:t>（</w:t>
      </w:r>
      <w:r>
        <w:rPr>
          <w:rFonts w:ascii="Arial" w:hAnsi="Arial" w:eastAsia="宋体" w:cs="Times New Roman"/>
          <w:sz w:val="32"/>
        </w:rPr>
        <w:t>来源： 新华网</w:t>
      </w:r>
      <w:r>
        <w:rPr>
          <w:rFonts w:hint="eastAsia" w:ascii="Arial" w:hAnsi="Arial" w:eastAsia="宋体" w:cs="Times New Roman"/>
          <w:sz w:val="32"/>
        </w:rPr>
        <w:t>）</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中共中央总书记、国家主席、中央军委主席习近平近日在四川考察时强调，要坚决贯彻党中央决策部署，弘扬伟大建党精神，坚持稳中求进工作总基调，完整、准确、全面贯彻新发展理念，主动服务和融入新发展格局，统筹疫情防控和经济社会发展，保持经济稳定发展，保持社会大局稳定，推动治蜀兴川再上新台阶，在全面建设社会主义现代化国家新征程上奋力谱写四川发展新篇章，以实际行动迎接党的二十大胜利召开。</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6月8日，习近平在四川省委书记王晓晖、省长黄强陪同下，先后来到眉山、宜宾等地，深入农村、文物保护单位、学校、企业等进行调研。</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6月1日，四川雅安发生6.1级地震，习近平当即作出重要指示，要求四川省委和省政府全力做好抢险救灾，安抚遇难者家属，及时救治受伤群众，安排好受灾群众生活，注意防范次生灾害，抓好灾后重建，尽快恢复正常生产生活秩序。中央有关部门立即启动国家地震三级应急响应，四川省委和省政府迅速组织开展抗震救灾工作，抢通生命通道，全力以赴做好伤员救治工作，及时转移和安置受灾群众。目前灾区群众绝大多数已返回家园，四川终止了省级地震三级应急响应，转入恢复重建阶段。</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考察期间，习近平十分牵挂受伤人员的救治和灾区人民生产生活，详细了解抗震救灾进展情况，叮嘱四川省委和省政府继续做好伤员救治，加强受灾群众心理疏导，做好遇难者善后处理及其家属安抚工作，稳妥安置受灾群众，保障基本生活物资供应。要做好恢复重建规划，抓紧实施，帮助受灾群众尽早恢复正常生产生活。</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8日上午，习近平来到眉山市东坡区太和镇永丰村考察调研。永丰村依托水稻产业和技术优势，建成了全省规模最大的水稻新品种新技术中试基地。在高标准水稻种植基地，习近平听取村整体情况介绍，对他们坚持粮食种植助力保障国家粮食安全的做法表示肯定。习近平强调，成都平原自古有“天府之国”的美称，要严守耕地红线，保护好这片产粮宝地，把粮食生产抓紧抓牢，在新时代打造更高水平的“天府粮仓”。</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习近平走进试验田，察看水稻长势。农技人员向总书记介绍水稻试验育种和种植推广情况。习近平指出，水稻良种育种周期长，需要反复试验筛选，我国广大农业科技工作者付出了艰辛努力，为保障国家粮食安全、确保老百姓丰衣足食作出了重要贡献，功不可没。推进农业现代化，既要靠农业专家，也要靠广大农民。要加强现代农业科技推广应用和技术培训，把种粮大户组织起来，积极发展绿色农业、生态农业、高效农业。我们有信心、有底气把中国人的饭碗牢牢端在自己手中。</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习近平十分关心推进乡村振兴情况。他步行察看永丰村污水处理池和村容村貌，考察村卫生站，详细了解该村改善人居环境、做好农村疫情防控等情况。习近平强调，乡亲们吃穿不愁后，最关心的就是医药问题。要加强乡村卫生体系建设，保障好广大农民群众基本医疗。要把党的基层组织建设好，团结带领乡亲们脱贫之后接续推进乡村振兴。</w:t>
      </w:r>
    </w:p>
    <w:p>
      <w:pPr>
        <w:widowControl/>
        <w:spacing w:line="510" w:lineRule="exact"/>
        <w:ind w:firstLine="560" w:firstLineChars="200"/>
        <w:rPr>
          <w:rFonts w:hint="eastAsia" w:ascii="宋体" w:hAnsi="宋体" w:eastAsia="宋体" w:cs="Times New Roman"/>
          <w:sz w:val="28"/>
        </w:rPr>
      </w:pPr>
      <w:r>
        <w:rPr>
          <w:rFonts w:ascii="宋体" w:hAnsi="宋体" w:eastAsia="宋体" w:cs="Times New Roman"/>
          <w:sz w:val="28"/>
        </w:rPr>
        <w:t>离开村子时，总书记同村民们亲切道别。习近平对乡亲们说，中国共产党执政，就是要把中国特色社会主义事业一步步向前推进，全心全力把老百姓的事一件一件办好，让老百姓过上更加美好的生活。</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在眉山市中心城区，坐落着北宋著名文学家苏洵、苏轼、苏辙父子三人的故居三苏祠。习近平来到这里，了解三苏生平、主要文学成就和家训家风，以及三苏祠历史沿革、东坡文化研究传承等。习近平指出，中华民族有着五千多年的文明史，我们要敬仰中华优秀传统文化，坚定文化自信。要善于从中华优秀传统文化中汲取治国理政的理念和思维，广泛借鉴世界一切优秀文明成果，不能封闭僵化，更不能一切以外国的东西为圭臬，坚定不移走中国特色社会主义道路。家风家教是一个家庭最宝贵的财富，是留给子孙后代最好的遗产。要推动全社会注重家庭家教家风建设，激励子孙后代增强家国情怀，努力成长为对国家、对社会有用之才。党员、干部特别是领导干部要清白做人、勤俭齐家、干净做事、廉洁从政，管好自己和家人，涵养新时代共产党人的良好家风。</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8日下午，习近平来到宜宾市考察。长江、金沙江、岷江在宜宾市主城区交汇，形成了三江汇流的壮阔景象。宜宾依水而建，有“万里长江第一城”的美誉，经过多年持续整治，三江六岸的岸线更美了，变成了人民群众喜爱的亲水岸线公园。习近平来到三江口，眺望三江交汇处，听取当地推进长江流域生态修复保护、实施长江水域禁捕退捕等情况介绍。习近平指出，保护好长江流域生态环境，是推动长江经济带高质量发展的前提，也是守护好中华文明摇篮的必然要求。四川地处长江上游，要增强大局意识，牢固树立上游意识，坚定不移贯彻共抓大保护、不搞大开发方针，筑牢长江上游生态屏障，守护好这一江清水。</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今年我国高校毕业生预计达1076万人，同比增加167万人，创历史新高。习近平十分关心高校毕业生就业情况，来到宜宾学院考察调研，察看毕业生创新创业代表作品展示，了解学校开展就业创业指导服务工作。学校招聘大厅内，正在举行企业招聘宣讲会，习近平向教师、学生、企业负责人了解企业招工的需求和毕业生签约率等情况。习近平强调，党中央高度重视高校毕业生就业，采取了一系列政策措施。当前正是高校毕业生就业的关键阶段，要进一步挖掘岗位资源，做实做细就业指导服务，学校、企业和有关部门要抓好学生就业签约落实工作，尤其要把脱贫家庭、低保家庭、零就业家庭以及有残疾的、较长时间未就业的高校毕业生作为重点帮扶对象。习近平对同学们说，幸福生活是靠劳动创造的，大家要保持平实之心，客观看待个人条件和社会需求，从实际出发选择职业和工作岗位，热爱劳动，脚踏实地，在实践中一步步成长起来。他勉励同学们自觉践行社会主义核心价值观，努力做到德智体美劳全面发展。</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随后，习近平考察了极米光电有限公司。他走进公司展厅和生产车间，了解企业加强自主创新、产品研发销售、带动就业和当地支持民营经济发展、出台纾困帮扶政策等情况。习近平强调，推进科技创新，要在各领域积极培育高精尖特企业，打造更多“隐形冠军”，形成科技创新体集群。</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在车间外广场上，习近平同企业员工们亲切交流。习近平强调，我国是制造大国，要努力提高自主创新能力，加快向制造强国转变。中国要强大，各领域各方面都要强起来。全面建设社会主义现代化国家，实现中华民族伟大复兴，前途是光明的，道路是曲折的，还会面临许多激流险滩，要勇于迎接各种风险挑战。天上不会掉馅饼，一切成就都要通过我们共同拼搏来取得。大家都是“80后”、“90后”，正当其时，要有事业心、责任感，努力奋斗，到本世纪中叶全面建成社会主义现代化强国之时，大家一定会为“强国圆梦、功成有我”而感到自豪。</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考察途中，习近平指出，当前，各地区各部门要坚决贯彻党中央决策部署，坚持稳中求进工作总基调，全面做好改革发展稳定各项工作，努力保持平稳健康的经济环境、国泰民安的社会环境、风清气正的政治环境，为党的二十大召开营造良好氛围。要高效做好统筹疫情防控和经济社会发展工作，坚决克服目前经济发展面临的一些困难，做好就业、社会保障、贫困群众帮扶等方面的工作，做好维护社会稳定各项工作，保持人心稳定，保持社会大局稳定。坚持就是胜利，要毫不动摇坚持“动态清零”总方针，坚定信心，排除干扰，克服麻痹思想，抓紧抓实疫情防控重点工作，坚决巩固住来之不易的疫情防控成果。</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习近平强调，近期，我国一些地方发生洪涝地质灾害。各有关地区和部门要立足于防大汛、抗大险、救大灾，提前做好各种应急准备，全面提高灾害防御能力，切实保障人民群众生命财产安全。要加强统筹协调，强化灾害隐患巡查排险，加强重要基础设施安全防护，提高降雨、台风、山洪、泥石流等预警预报水平，加大交通疏导力度，抓细抓实各项防汛救灾措施。灾害发生后，要迅速组织力量抢险救灾，严防次生灾害，最大限度减少人员伤亡和财产损失。要在做好抢险救灾工作的同时尽快恢复生产生活秩序，扎实做好受灾群众帮扶救助和卫生防疫工作，防止因灾返贫和“大灾之后有大疫”。</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丁薛祥、刘鹤、陈希、何立峰和中央有关部门负责同志陪同考察。</w:t>
      </w:r>
    </w:p>
    <w:p>
      <w:pPr>
        <w:widowControl/>
        <w:spacing w:line="510" w:lineRule="exact"/>
        <w:ind w:firstLine="560" w:firstLineChars="200"/>
        <w:rPr>
          <w:rFonts w:ascii="宋体" w:hAnsi="宋体" w:eastAsia="宋体" w:cs="Times New Roman"/>
          <w:sz w:val="28"/>
        </w:rPr>
      </w:pPr>
      <w:r>
        <w:rPr>
          <w:rFonts w:ascii="宋体" w:hAnsi="宋体" w:eastAsia="宋体" w:cs="Times New Roman"/>
          <w:sz w:val="28"/>
        </w:rPr>
        <w:t>9日上午，习近平在成都亲切接见驻蓉部队大校以上领导干部和建制团主官，代表党中央和中央军委，向驻蓉部队全体官兵致以诚挚问候，并同大家合影留念。许其亮陪同接见。</w:t>
      </w: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before="300"/>
        <w:jc w:val="center"/>
        <w:rPr>
          <w:rFonts w:hint="eastAsia" w:ascii="方正黑体简体" w:hAnsi="方正黑体简体" w:eastAsia="方正黑体简体" w:cs="方正黑体简体"/>
          <w:b/>
          <w:bCs/>
          <w:sz w:val="36"/>
          <w:szCs w:val="36"/>
        </w:rPr>
      </w:pPr>
      <w:r>
        <w:rPr>
          <w:rFonts w:hint="eastAsia" w:ascii="方正黑体简体" w:hAnsi="方正黑体简体" w:eastAsia="方正黑体简体" w:cs="方正黑体简体"/>
          <w:b/>
          <w:bCs/>
          <w:sz w:val="36"/>
          <w:szCs w:val="36"/>
        </w:rPr>
        <w:t xml:space="preserve">习近平会见第九次全国信访工作会议代表 </w:t>
      </w:r>
    </w:p>
    <w:p>
      <w:pPr>
        <w:keepNext w:val="0"/>
        <w:keepLines w:val="0"/>
        <w:pageBreakBefore w:val="0"/>
        <w:widowControl/>
        <w:kinsoku/>
        <w:wordWrap/>
        <w:overflowPunct/>
        <w:topLinePunct w:val="0"/>
        <w:autoSpaceDE/>
        <w:autoSpaceDN/>
        <w:bidi w:val="0"/>
        <w:adjustRightInd/>
        <w:snapToGrid/>
        <w:spacing w:before="313" w:beforeLines="100" w:after="313" w:afterLines="100"/>
        <w:ind w:firstLine="2560" w:firstLineChars="800"/>
        <w:textAlignment w:val="auto"/>
        <w:rPr>
          <w:rFonts w:ascii="Arial" w:hAnsi="Arial" w:eastAsia="宋体" w:cs="Times New Roman"/>
          <w:sz w:val="32"/>
        </w:rPr>
      </w:pPr>
      <w:r>
        <w:rPr>
          <w:rFonts w:hint="eastAsia" w:ascii="Arial" w:hAnsi="Arial" w:eastAsia="宋体" w:cs="Times New Roman"/>
          <w:sz w:val="32"/>
        </w:rPr>
        <w:t>（来源：新华网）</w:t>
      </w:r>
    </w:p>
    <w:p>
      <w:pPr>
        <w:widowControl/>
        <w:spacing w:line="510" w:lineRule="exact"/>
        <w:ind w:firstLine="560" w:firstLineChars="200"/>
        <w:jc w:val="both"/>
        <w:rPr>
          <w:rFonts w:ascii="宋体" w:hAnsi="宋体" w:eastAsia="宋体" w:cs="Times New Roman"/>
          <w:sz w:val="28"/>
        </w:rPr>
      </w:pPr>
      <w:r>
        <w:rPr>
          <w:rFonts w:ascii="宋体" w:hAnsi="宋体" w:eastAsia="宋体" w:cs="Times New Roman"/>
          <w:sz w:val="28"/>
        </w:rPr>
        <w:t>第九次全国信访工作会议25日至26日在京召开。中共中央总书记、国家主席、中央军委主席习近平亲切会见会议代表，向受表彰的先进集体和先进个人表示热烈祝贺，向全国信访系统广大干部职工表示诚挚问候。</w:t>
      </w:r>
    </w:p>
    <w:p>
      <w:pPr>
        <w:widowControl/>
        <w:spacing w:line="510" w:lineRule="exact"/>
        <w:ind w:firstLine="560" w:firstLineChars="200"/>
        <w:jc w:val="both"/>
        <w:rPr>
          <w:rFonts w:ascii="宋体" w:hAnsi="宋体" w:eastAsia="宋体" w:cs="Times New Roman"/>
          <w:sz w:val="28"/>
        </w:rPr>
      </w:pPr>
      <w:r>
        <w:rPr>
          <w:rFonts w:ascii="宋体" w:hAnsi="宋体" w:eastAsia="宋体" w:cs="Times New Roman"/>
          <w:sz w:val="28"/>
        </w:rPr>
        <w:t>25日上午，习近平等来到人民大会堂北大厅，全场响起热烈掌声。习近平等走到代表们中间，同大家亲切交流并合影留念。</w:t>
      </w:r>
    </w:p>
    <w:p>
      <w:pPr>
        <w:widowControl/>
        <w:spacing w:line="510" w:lineRule="exact"/>
        <w:ind w:firstLine="560" w:firstLineChars="200"/>
        <w:jc w:val="both"/>
        <w:rPr>
          <w:rFonts w:ascii="宋体" w:hAnsi="宋体" w:eastAsia="宋体" w:cs="Times New Roman"/>
          <w:sz w:val="28"/>
        </w:rPr>
      </w:pPr>
      <w:r>
        <w:rPr>
          <w:rFonts w:ascii="宋体" w:hAnsi="宋体" w:eastAsia="宋体" w:cs="Times New Roman"/>
          <w:sz w:val="28"/>
        </w:rPr>
        <w:t>郭声琨参加会见并在会议上讲话。他指出，要以习近平新时代中国特色社会主义思想为指导，全面贯彻党的十九大和十九届历次全会精神，深入学习贯彻习近平总书记关于加强和改进人民信访工作的重要指示精神，增强“四个意识”、坚定“四个自信”、做到“两个维护”，牢记为民解难、为党分忧的政治责任，深入实施《信访工作条例》，奋力谱写新时代信访工作高质量发展新篇章，为服务党和国家工作大局、维护群众合法权益、促进社会安全稳定发挥更大作用。</w:t>
      </w:r>
    </w:p>
    <w:p>
      <w:pPr>
        <w:widowControl/>
        <w:spacing w:line="510" w:lineRule="exact"/>
        <w:ind w:firstLine="560" w:firstLineChars="200"/>
        <w:jc w:val="both"/>
        <w:rPr>
          <w:rFonts w:ascii="宋体" w:hAnsi="宋体" w:eastAsia="宋体" w:cs="Times New Roman"/>
          <w:sz w:val="28"/>
        </w:rPr>
      </w:pPr>
      <w:r>
        <w:rPr>
          <w:rFonts w:ascii="宋体" w:hAnsi="宋体" w:eastAsia="宋体" w:cs="Times New Roman"/>
          <w:sz w:val="28"/>
        </w:rPr>
        <w:t>会议表彰了全国信访系统先进集体和先进个人。受表彰代表等作了发言。</w:t>
      </w:r>
    </w:p>
    <w:p>
      <w:pPr>
        <w:widowControl/>
        <w:spacing w:line="510" w:lineRule="exact"/>
        <w:ind w:firstLine="560" w:firstLineChars="200"/>
        <w:jc w:val="both"/>
        <w:rPr>
          <w:rFonts w:ascii="宋体" w:hAnsi="宋体" w:eastAsia="宋体" w:cs="Times New Roman"/>
          <w:sz w:val="28"/>
        </w:rPr>
      </w:pPr>
      <w:r>
        <w:rPr>
          <w:rFonts w:ascii="宋体" w:hAnsi="宋体" w:eastAsia="宋体" w:cs="Times New Roman"/>
          <w:sz w:val="28"/>
        </w:rPr>
        <w:t>丁薛祥参加会见，肖捷参加会见并在会上作总结讲话。</w:t>
      </w:r>
    </w:p>
    <w:p>
      <w:pPr>
        <w:widowControl/>
        <w:spacing w:line="510" w:lineRule="exact"/>
        <w:ind w:firstLine="560" w:firstLineChars="200"/>
        <w:jc w:val="both"/>
        <w:rPr>
          <w:rFonts w:ascii="宋体" w:hAnsi="宋体" w:eastAsia="宋体" w:cs="Times New Roman"/>
          <w:sz w:val="28"/>
        </w:rPr>
      </w:pPr>
    </w:p>
    <w:p>
      <w:pPr>
        <w:widowControl/>
        <w:spacing w:line="510" w:lineRule="exact"/>
        <w:ind w:firstLine="560" w:firstLineChars="200"/>
        <w:jc w:val="both"/>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pStyle w:val="7"/>
        <w:shd w:val="clear" w:color="auto" w:fill="FFFFFF"/>
        <w:spacing w:before="0" w:beforeAutospacing="0" w:after="180" w:afterAutospacing="0"/>
        <w:jc w:val="both"/>
        <w:rPr>
          <w:rFonts w:hint="eastAsia" w:ascii="方正小标宋简体" w:hAnsi="方正小标宋简体" w:eastAsia="方正小标宋简体" w:cs="方正小标宋简体"/>
          <w:b/>
          <w:bCs/>
          <w:kern w:val="2"/>
          <w:sz w:val="36"/>
          <w:szCs w:val="36"/>
        </w:rPr>
      </w:pPr>
    </w:p>
    <w:p>
      <w:pPr>
        <w:pStyle w:val="2"/>
        <w:shd w:val="clear" w:color="auto" w:fill="FFFFFF"/>
        <w:spacing w:before="360" w:beforeAutospacing="0" w:after="0" w:afterAutospacing="0" w:line="14" w:lineRule="atLeast"/>
        <w:jc w:val="center"/>
        <w:rPr>
          <w:rFonts w:hint="eastAsia" w:ascii="方正小标宋简体" w:hAnsi="方正小标宋简体" w:eastAsia="方正小标宋简体" w:cs="方正小标宋简体"/>
          <w:kern w:val="2"/>
          <w:sz w:val="36"/>
          <w:szCs w:val="36"/>
        </w:rPr>
      </w:pP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黑体简体" w:hAnsi="方正黑体简体" w:eastAsia="方正黑体简体" w:cs="方正黑体简体"/>
          <w:kern w:val="2"/>
          <w:sz w:val="36"/>
          <w:szCs w:val="36"/>
        </w:rPr>
      </w:pPr>
      <w:r>
        <w:rPr>
          <w:rFonts w:hint="eastAsia" w:ascii="方正黑体简体" w:hAnsi="方正黑体简体" w:eastAsia="方正黑体简体" w:cs="方正黑体简体"/>
          <w:kern w:val="2"/>
          <w:sz w:val="36"/>
          <w:szCs w:val="36"/>
        </w:rPr>
        <w:t>中共中央政治局召开会议 审议《中国共产党政治协商工作条例》 中共中央总书记习近平主持会议</w:t>
      </w:r>
    </w:p>
    <w:p>
      <w:pPr>
        <w:keepNext w:val="0"/>
        <w:keepLines w:val="0"/>
        <w:pageBreakBefore w:val="0"/>
        <w:widowControl/>
        <w:kinsoku/>
        <w:wordWrap/>
        <w:overflowPunct/>
        <w:topLinePunct w:val="0"/>
        <w:autoSpaceDE/>
        <w:autoSpaceDN/>
        <w:bidi w:val="0"/>
        <w:adjustRightInd/>
        <w:snapToGrid/>
        <w:spacing w:before="313" w:beforeLines="100" w:after="313" w:afterLines="100"/>
        <w:ind w:firstLine="2560" w:firstLineChars="800"/>
        <w:textAlignment w:val="auto"/>
        <w:rPr>
          <w:rFonts w:ascii="方正小标宋简体" w:hAnsi="方正小标宋简体" w:eastAsia="方正小标宋简体" w:cs="方正小标宋简体"/>
          <w:b/>
          <w:bCs/>
          <w:sz w:val="36"/>
          <w:szCs w:val="36"/>
        </w:rPr>
      </w:pPr>
      <w:r>
        <w:rPr>
          <w:rFonts w:hint="eastAsia" w:ascii="Arial" w:hAnsi="Arial" w:eastAsia="宋体" w:cs="Times New Roman"/>
          <w:sz w:val="32"/>
        </w:rPr>
        <w:t>（来源：新华网）</w:t>
      </w:r>
    </w:p>
    <w:p>
      <w:pPr>
        <w:widowControl/>
        <w:shd w:val="clear" w:color="auto" w:fill="FFFFFF"/>
        <w:spacing w:line="510" w:lineRule="exact"/>
        <w:ind w:firstLine="560" w:firstLineChars="200"/>
        <w:jc w:val="left"/>
        <w:rPr>
          <w:rFonts w:ascii="宋体" w:hAnsi="宋体" w:eastAsia="宋体" w:cs="Times New Roman"/>
          <w:sz w:val="28"/>
        </w:rPr>
      </w:pPr>
      <w:r>
        <w:rPr>
          <w:rFonts w:ascii="宋体" w:hAnsi="宋体" w:eastAsia="宋体" w:cs="Times New Roman"/>
          <w:sz w:val="28"/>
        </w:rPr>
        <w:t>中共中央政治局5月27日召开会议，审议《中国共产党政治协商工作条例》。中共中央总书记习近平主持会议。</w:t>
      </w:r>
    </w:p>
    <w:p>
      <w:pPr>
        <w:widowControl/>
        <w:shd w:val="clear" w:color="auto" w:fill="FFFFFF"/>
        <w:spacing w:line="510" w:lineRule="exact"/>
        <w:ind w:firstLine="560" w:firstLineChars="200"/>
        <w:jc w:val="left"/>
        <w:rPr>
          <w:rFonts w:ascii="宋体" w:hAnsi="宋体" w:eastAsia="宋体" w:cs="Times New Roman"/>
          <w:sz w:val="28"/>
        </w:rPr>
      </w:pPr>
      <w:r>
        <w:rPr>
          <w:rFonts w:ascii="宋体" w:hAnsi="宋体" w:eastAsia="宋体" w:cs="Times New Roman"/>
          <w:sz w:val="28"/>
        </w:rPr>
        <w:t>会议指出，政治协商是中国共产党领导的多党合作和政治协商制度的重要组成部分，是社会主义协商民主的重要形式，是凝聚智慧、增进共识、促进科学民主决策的重要途径。制定《中国共产党政治协商工作条例》，对于加强党对政治协商工作的领导，提高政治协商工作的科学化制度化规范化水平，坚持和完善我国新型政党制度，巩固和发展爱国统一战线，具有重要意义。</w:t>
      </w:r>
    </w:p>
    <w:p>
      <w:pPr>
        <w:widowControl/>
        <w:shd w:val="clear" w:color="auto" w:fill="FFFFFF"/>
        <w:spacing w:line="510" w:lineRule="exact"/>
        <w:ind w:firstLine="560" w:firstLineChars="200"/>
        <w:jc w:val="left"/>
        <w:rPr>
          <w:rFonts w:ascii="宋体" w:hAnsi="宋体" w:eastAsia="宋体" w:cs="Times New Roman"/>
          <w:sz w:val="28"/>
        </w:rPr>
      </w:pPr>
      <w:r>
        <w:rPr>
          <w:rFonts w:ascii="宋体" w:hAnsi="宋体" w:eastAsia="宋体" w:cs="Times New Roman"/>
          <w:sz w:val="28"/>
        </w:rPr>
        <w:t>会议强调，做好政治协商工作，要以习近平新时代中国特色社会主义思想为指导，贯彻落实习近平总书记关于加强和改进统一战线工作的重要思想、关于加强和改进人民政协工作的重要思想，增强“四个意识”、坚定“四个自信”、做到“两个维护”。要坚持和加强党的全面领导，通过党领导下的政治协商工作的制度体系和工作机制，确保政治协商正确的政治方向，提升政治协商效能。要坚持围绕中心、服务大局，聚焦凝聚共识，通过政治协商求同存异、聚同化异，在根本问题、重大问题上统一认识，把各方面力量紧密团结在党的周围，推动形成全面建设社会主义现代化国家、实现中华民族伟大复兴的强大合力。党委（党组）要加强对《条例》实施的组织领导，抓好贯彻落实，把党中央关于政治协商工作的方针政策和决策部署落到实处。</w:t>
      </w:r>
    </w:p>
    <w:p>
      <w:pPr>
        <w:widowControl/>
        <w:shd w:val="clear" w:color="auto" w:fill="FFFFFF"/>
        <w:spacing w:line="510" w:lineRule="exact"/>
        <w:ind w:firstLine="560" w:firstLineChars="200"/>
        <w:jc w:val="left"/>
        <w:rPr>
          <w:rFonts w:ascii="宋体" w:hAnsi="宋体" w:eastAsia="宋体" w:cs="Times New Roman"/>
          <w:sz w:val="28"/>
        </w:rPr>
      </w:pPr>
      <w:r>
        <w:rPr>
          <w:rFonts w:ascii="宋体" w:hAnsi="宋体" w:eastAsia="宋体" w:cs="Times New Roman"/>
          <w:sz w:val="28"/>
        </w:rPr>
        <w:t>会议还研究了其他事项。</w:t>
      </w:r>
    </w:p>
    <w:p>
      <w:pPr>
        <w:widowControl/>
        <w:spacing w:before="156" w:beforeLines="50"/>
        <w:jc w:val="center"/>
        <w:rPr>
          <w:rFonts w:ascii="方正小标宋简体" w:hAnsi="方正小标宋简体" w:eastAsia="方正小标宋简体" w:cs="方正小标宋简体"/>
          <w:b/>
          <w:bCs/>
          <w:sz w:val="36"/>
          <w:szCs w:val="36"/>
        </w:rPr>
      </w:pPr>
    </w:p>
    <w:p>
      <w:pPr>
        <w:keepNext w:val="0"/>
        <w:keepLines w:val="0"/>
        <w:pageBreakBefore w:val="0"/>
        <w:widowControl/>
        <w:kinsoku/>
        <w:wordWrap/>
        <w:overflowPunct/>
        <w:topLinePunct w:val="0"/>
        <w:autoSpaceDE/>
        <w:autoSpaceDN/>
        <w:bidi w:val="0"/>
        <w:adjustRightInd/>
        <w:snapToGrid/>
        <w:spacing w:before="156" w:beforeLines="50"/>
        <w:jc w:val="center"/>
        <w:textAlignment w:val="auto"/>
        <w:rPr>
          <w:rFonts w:hint="eastAsia" w:ascii="方正黑体简体" w:hAnsi="方正黑体简体" w:eastAsia="方正黑体简体" w:cs="方正黑体简体"/>
          <w:b/>
          <w:bCs/>
          <w:sz w:val="36"/>
          <w:szCs w:val="36"/>
        </w:rPr>
      </w:pPr>
      <w:r>
        <w:rPr>
          <w:rFonts w:hint="eastAsia" w:ascii="方正黑体简体" w:hAnsi="方正黑体简体" w:eastAsia="方正黑体简体" w:cs="方正黑体简体"/>
          <w:b/>
          <w:bCs/>
          <w:sz w:val="36"/>
          <w:szCs w:val="36"/>
        </w:rPr>
        <w:t>习近平在庆祝中国国际贸易促进委员会建会70周年大会暨全球贸易投资促进峰会上的致辞（全文）</w:t>
      </w:r>
    </w:p>
    <w:p>
      <w:pPr>
        <w:keepNext w:val="0"/>
        <w:keepLines w:val="0"/>
        <w:pageBreakBefore w:val="0"/>
        <w:widowControl/>
        <w:kinsoku/>
        <w:wordWrap/>
        <w:overflowPunct/>
        <w:topLinePunct w:val="0"/>
        <w:autoSpaceDE/>
        <w:autoSpaceDN/>
        <w:bidi w:val="0"/>
        <w:adjustRightInd/>
        <w:snapToGrid/>
        <w:spacing w:before="313" w:beforeLines="100" w:after="313" w:afterLines="100"/>
        <w:ind w:firstLine="2560" w:firstLineChars="800"/>
        <w:textAlignment w:val="auto"/>
        <w:rPr>
          <w:rFonts w:ascii="Arial" w:hAnsi="Arial" w:eastAsia="宋体" w:cs="Times New Roman"/>
          <w:sz w:val="32"/>
        </w:rPr>
      </w:pPr>
      <w:r>
        <w:rPr>
          <w:rFonts w:hint="eastAsia" w:ascii="Arial" w:hAnsi="Arial" w:eastAsia="宋体" w:cs="Times New Roman"/>
          <w:sz w:val="32"/>
        </w:rPr>
        <w:t>（来源：新华网）</w:t>
      </w:r>
    </w:p>
    <w:p>
      <w:pPr>
        <w:widowControl/>
        <w:shd w:val="clear" w:color="auto" w:fill="FFFFFF"/>
        <w:spacing w:line="510" w:lineRule="exact"/>
        <w:jc w:val="left"/>
        <w:rPr>
          <w:rFonts w:ascii="宋体" w:hAnsi="宋体" w:eastAsia="宋体" w:cs="Times New Roman"/>
          <w:sz w:val="28"/>
        </w:rPr>
      </w:pPr>
      <w:r>
        <w:rPr>
          <w:rFonts w:ascii="宋体" w:hAnsi="宋体" w:eastAsia="宋体" w:cs="Times New Roman"/>
          <w:sz w:val="28"/>
        </w:rPr>
        <w:t>尊敬的各位国家元首、国际组织负责人，</w:t>
      </w:r>
    </w:p>
    <w:p>
      <w:pPr>
        <w:widowControl/>
        <w:shd w:val="clear" w:color="auto" w:fill="FFFFFF"/>
        <w:spacing w:line="510" w:lineRule="exact"/>
        <w:jc w:val="left"/>
        <w:rPr>
          <w:rFonts w:ascii="宋体" w:hAnsi="宋体" w:eastAsia="宋体" w:cs="Times New Roman"/>
          <w:sz w:val="28"/>
        </w:rPr>
      </w:pPr>
      <w:r>
        <w:rPr>
          <w:rFonts w:ascii="宋体" w:hAnsi="宋体" w:eastAsia="宋体" w:cs="Times New Roman"/>
          <w:sz w:val="28"/>
        </w:rPr>
        <w:t>各位来宾，</w:t>
      </w:r>
    </w:p>
    <w:p>
      <w:pPr>
        <w:widowControl/>
        <w:shd w:val="clear" w:color="auto" w:fill="FFFFFF"/>
        <w:spacing w:line="510" w:lineRule="exact"/>
        <w:jc w:val="left"/>
        <w:rPr>
          <w:rFonts w:ascii="宋体" w:hAnsi="宋体" w:eastAsia="宋体" w:cs="Times New Roman"/>
          <w:sz w:val="28"/>
        </w:rPr>
      </w:pPr>
      <w:r>
        <w:rPr>
          <w:rFonts w:ascii="宋体" w:hAnsi="宋体" w:eastAsia="宋体" w:cs="Times New Roman"/>
          <w:sz w:val="28"/>
        </w:rPr>
        <w:t>女士们，先生们，朋友们：</w:t>
      </w:r>
    </w:p>
    <w:p>
      <w:pPr>
        <w:widowControl/>
        <w:shd w:val="clear" w:color="auto" w:fill="FFFFFF"/>
        <w:spacing w:line="510" w:lineRule="exact"/>
        <w:ind w:firstLine="560" w:firstLineChars="200"/>
        <w:jc w:val="both"/>
        <w:rPr>
          <w:rFonts w:ascii="宋体" w:hAnsi="宋体" w:eastAsia="宋体" w:cs="Times New Roman"/>
          <w:sz w:val="28"/>
        </w:rPr>
      </w:pPr>
      <w:r>
        <w:rPr>
          <w:rFonts w:ascii="宋体" w:hAnsi="宋体" w:eastAsia="宋体" w:cs="Times New Roman"/>
          <w:sz w:val="28"/>
        </w:rPr>
        <w:t>大家好！很高兴同各位朋友“云端”相聚。首先，我谨对中国国际贸易促进委员会建会70周年，表示热烈的祝贺！对出席全球贸易投资促进峰会的各方嘉宾，表示诚挚的欢迎！对长期以来关心支持中国改革开放和现代化建设的海内外各界人士，表示衷心的感谢和美好的祝愿！</w:t>
      </w:r>
    </w:p>
    <w:p>
      <w:pPr>
        <w:widowControl/>
        <w:shd w:val="clear" w:color="auto" w:fill="FFFFFF"/>
        <w:spacing w:line="510" w:lineRule="exact"/>
        <w:ind w:firstLine="560" w:firstLineChars="200"/>
        <w:jc w:val="both"/>
        <w:rPr>
          <w:rFonts w:ascii="宋体" w:hAnsi="宋体" w:eastAsia="宋体" w:cs="Times New Roman"/>
          <w:sz w:val="28"/>
        </w:rPr>
      </w:pPr>
      <w:r>
        <w:rPr>
          <w:rFonts w:ascii="宋体" w:hAnsi="宋体" w:eastAsia="宋体" w:cs="Times New Roman"/>
          <w:sz w:val="28"/>
        </w:rPr>
        <w:t>中国贸促会1952年成立以来，立足中国、面向世界，为拉紧中外企业利益纽带、推动国际经贸往来、促进国家关系发展，发挥了重要作用。中国贸促会始终把服务中外企业作为立身之本，促进贸易和投资，推动制度型开放，在国际经贸仲裁、知识产权服务、商事调解等领域积极探索创新，同各国工商界加强沟通联系，为中外经贸合作牵线搭桥，积极推动经济全球化朝着更加开放、包容、普惠、平衡、共赢方向发展。中国贸促会70年的历程，是中国不断扩大对外开放的重要体现，也是各国企业共享发展机遇、实现互利共赢的重要见证。</w:t>
      </w:r>
    </w:p>
    <w:p>
      <w:pPr>
        <w:widowControl/>
        <w:shd w:val="clear" w:color="auto" w:fill="FFFFFF"/>
        <w:spacing w:line="510" w:lineRule="exact"/>
        <w:ind w:firstLine="560" w:firstLineChars="200"/>
        <w:jc w:val="both"/>
        <w:rPr>
          <w:rFonts w:ascii="宋体" w:hAnsi="宋体" w:eastAsia="宋体" w:cs="Times New Roman"/>
          <w:sz w:val="28"/>
        </w:rPr>
      </w:pPr>
      <w:r>
        <w:rPr>
          <w:rFonts w:ascii="宋体" w:hAnsi="宋体" w:eastAsia="宋体" w:cs="Times New Roman"/>
          <w:sz w:val="28"/>
        </w:rPr>
        <w:t>希望中国贸促会继续开拓奋进、追求卓越，织密服务企业网，扩大国际朋友圈，在推动高质量发展、构建新发展格局、推动建设开放型世界经济中再接再厉，争取更大成绩。</w:t>
      </w:r>
    </w:p>
    <w:p>
      <w:pPr>
        <w:widowControl/>
        <w:shd w:val="clear" w:color="auto" w:fill="FFFFFF"/>
        <w:spacing w:line="510" w:lineRule="exact"/>
        <w:ind w:firstLine="560" w:firstLineChars="200"/>
        <w:jc w:val="both"/>
        <w:rPr>
          <w:rFonts w:ascii="宋体" w:hAnsi="宋体" w:eastAsia="宋体" w:cs="Times New Roman"/>
          <w:sz w:val="28"/>
        </w:rPr>
      </w:pPr>
      <w:r>
        <w:rPr>
          <w:rFonts w:ascii="宋体" w:hAnsi="宋体" w:eastAsia="宋体" w:cs="Times New Roman"/>
          <w:sz w:val="28"/>
        </w:rPr>
        <w:t>女士们、先生们、朋友们！</w:t>
      </w:r>
    </w:p>
    <w:p>
      <w:pPr>
        <w:widowControl/>
        <w:shd w:val="clear" w:color="auto" w:fill="FFFFFF"/>
        <w:spacing w:line="510" w:lineRule="exact"/>
        <w:ind w:firstLine="560" w:firstLineChars="200"/>
        <w:jc w:val="both"/>
        <w:rPr>
          <w:rFonts w:ascii="宋体" w:hAnsi="宋体" w:eastAsia="宋体" w:cs="Times New Roman"/>
          <w:sz w:val="28"/>
        </w:rPr>
      </w:pPr>
      <w:r>
        <w:rPr>
          <w:rFonts w:ascii="宋体" w:hAnsi="宋体" w:eastAsia="宋体" w:cs="Times New Roman"/>
          <w:sz w:val="28"/>
        </w:rPr>
        <w:t>当前，百年变局和世纪疫情交织，经济全球化遭遇逆流，世界进入新的动荡变革期。各国工商界对和平发展的期盼更加殷切，对公平正义的呼声更加强烈，对合作共赢的追求更加迫切。我愿提出4点建议。</w:t>
      </w:r>
    </w:p>
    <w:p>
      <w:pPr>
        <w:widowControl/>
        <w:shd w:val="clear" w:color="auto" w:fill="FFFFFF"/>
        <w:spacing w:line="510" w:lineRule="exact"/>
        <w:ind w:firstLine="560" w:firstLineChars="200"/>
        <w:jc w:val="both"/>
        <w:rPr>
          <w:rFonts w:ascii="宋体" w:hAnsi="宋体" w:eastAsia="宋体" w:cs="Times New Roman"/>
          <w:sz w:val="28"/>
        </w:rPr>
      </w:pPr>
      <w:r>
        <w:rPr>
          <w:rFonts w:ascii="宋体" w:hAnsi="宋体" w:eastAsia="宋体" w:cs="Times New Roman"/>
          <w:sz w:val="28"/>
        </w:rPr>
        <w:t>第一，聚力战胜疫情。当前，新冠肺炎疫情反复延宕，传播速度加快，给人民生命安全和身体健康带来严重威胁，给世界经济发展带来严重影响。要坚持人民至上、生命至上，积极开展疫苗研发、生产、分配国际合作，加强全球公共卫生治理，共筑多重抗疫防线，推动建设人类卫生健康共同体。</w:t>
      </w:r>
    </w:p>
    <w:p>
      <w:pPr>
        <w:widowControl/>
        <w:shd w:val="clear" w:color="auto" w:fill="FFFFFF"/>
        <w:spacing w:line="510" w:lineRule="exact"/>
        <w:ind w:firstLine="560" w:firstLineChars="200"/>
        <w:jc w:val="both"/>
        <w:rPr>
          <w:rFonts w:ascii="宋体" w:hAnsi="宋体" w:eastAsia="宋体" w:cs="Times New Roman"/>
          <w:sz w:val="28"/>
        </w:rPr>
      </w:pPr>
      <w:r>
        <w:rPr>
          <w:rFonts w:ascii="宋体" w:hAnsi="宋体" w:eastAsia="宋体" w:cs="Times New Roman"/>
          <w:sz w:val="28"/>
        </w:rPr>
        <w:t>第二，重振贸易投资。要统筹疫情防控和经济发展，加强各国宏观经济政策协调，推动世界经济早日走出危机阴影。中方提出全球发展倡议，呼吁各方共同努力，全面推进联合国2030年可持续发展议程。要推动世界经济动力转换、方式转变、结构调整，使世界经济走上长期健康稳定发展轨道。要支持以世界贸易组织为核心的多边贸易体制，维护全球产业链供应链安全稳定，做大合作蛋糕，让发展成果更好惠及各国人民。</w:t>
      </w:r>
    </w:p>
    <w:p>
      <w:pPr>
        <w:widowControl/>
        <w:shd w:val="clear" w:color="auto" w:fill="FFFFFF"/>
        <w:spacing w:line="510" w:lineRule="exact"/>
        <w:ind w:firstLine="560" w:firstLineChars="200"/>
        <w:jc w:val="both"/>
        <w:rPr>
          <w:rFonts w:ascii="宋体" w:hAnsi="宋体" w:eastAsia="宋体" w:cs="Times New Roman"/>
          <w:sz w:val="28"/>
        </w:rPr>
      </w:pPr>
      <w:r>
        <w:rPr>
          <w:rFonts w:ascii="宋体" w:hAnsi="宋体" w:eastAsia="宋体" w:cs="Times New Roman"/>
          <w:sz w:val="28"/>
        </w:rPr>
        <w:t>第三，坚持创新驱动。要挖掘创新增长潜力，共同加强知识产权保护，在充分参与、凝聚共识的基础上制定规则，为科技发展打造开放、公平、公正、非歧视的环境。要深化创新交流合作，推动科技同经济深度融合，加强创新成果共享，努力打破制约知识、技术、人才等创新要素流动的壁垒，让创新源泉充分涌流。</w:t>
      </w:r>
    </w:p>
    <w:p>
      <w:pPr>
        <w:widowControl/>
        <w:shd w:val="clear" w:color="auto" w:fill="FFFFFF"/>
        <w:spacing w:line="510" w:lineRule="exact"/>
        <w:ind w:firstLine="560" w:firstLineChars="200"/>
        <w:jc w:val="both"/>
        <w:rPr>
          <w:rFonts w:ascii="宋体" w:hAnsi="宋体" w:eastAsia="宋体" w:cs="Times New Roman"/>
          <w:sz w:val="28"/>
        </w:rPr>
      </w:pPr>
      <w:r>
        <w:rPr>
          <w:rFonts w:ascii="宋体" w:hAnsi="宋体" w:eastAsia="宋体" w:cs="Times New Roman"/>
          <w:sz w:val="28"/>
        </w:rPr>
        <w:t>第四，完善全球治理。当今世界，各国前途命运紧密相连，在国际上搞“小圈子”只会把世界推向分裂和对抗。要坚持真正的多边主义，践行共商共建共享的全球治理观，动员全球资源，应对全球挑战，促进全球发展。要坚持对话而不对抗、拆墙而不筑墙、融合而不脱钩、包容而不排他，以公平正义为理念引领全球治理体系变革。</w:t>
      </w:r>
    </w:p>
    <w:p>
      <w:pPr>
        <w:widowControl/>
        <w:shd w:val="clear" w:color="auto" w:fill="FFFFFF"/>
        <w:spacing w:line="510" w:lineRule="exact"/>
        <w:ind w:firstLine="560" w:firstLineChars="200"/>
        <w:jc w:val="both"/>
        <w:rPr>
          <w:rFonts w:ascii="宋体" w:hAnsi="宋体" w:eastAsia="宋体" w:cs="Times New Roman"/>
          <w:sz w:val="28"/>
        </w:rPr>
      </w:pPr>
      <w:r>
        <w:rPr>
          <w:rFonts w:ascii="宋体" w:hAnsi="宋体" w:eastAsia="宋体" w:cs="Times New Roman"/>
          <w:sz w:val="28"/>
        </w:rPr>
        <w:t>我愿重申，中国扩大高水平开放的决心不会变，中国开放的大门只会越开越大。中国将持续打造市场化法治化国际化营商环境，高水平实施《区域全面经济伙伴关系协定》，推动高质量共建“一带一路”，为全球工商界提供更多市场机遇、投资机遇、增长机遇。</w:t>
      </w:r>
    </w:p>
    <w:p>
      <w:pPr>
        <w:widowControl/>
        <w:shd w:val="clear" w:color="auto" w:fill="FFFFFF"/>
        <w:spacing w:line="510" w:lineRule="exact"/>
        <w:ind w:firstLine="560" w:firstLineChars="200"/>
        <w:jc w:val="both"/>
        <w:rPr>
          <w:rFonts w:ascii="宋体" w:hAnsi="宋体" w:eastAsia="宋体" w:cs="Times New Roman"/>
          <w:sz w:val="28"/>
        </w:rPr>
      </w:pPr>
      <w:r>
        <w:rPr>
          <w:rFonts w:ascii="宋体" w:hAnsi="宋体" w:eastAsia="宋体" w:cs="Times New Roman"/>
          <w:sz w:val="28"/>
        </w:rPr>
        <w:t>女士们、先生们、朋友们！</w:t>
      </w:r>
    </w:p>
    <w:p>
      <w:pPr>
        <w:widowControl/>
        <w:shd w:val="clear" w:color="auto" w:fill="FFFFFF"/>
        <w:spacing w:line="510" w:lineRule="exact"/>
        <w:ind w:firstLine="560" w:firstLineChars="200"/>
        <w:jc w:val="both"/>
        <w:rPr>
          <w:rFonts w:ascii="宋体" w:hAnsi="宋体" w:eastAsia="宋体" w:cs="Times New Roman"/>
          <w:sz w:val="28"/>
        </w:rPr>
      </w:pPr>
      <w:r>
        <w:rPr>
          <w:rFonts w:ascii="宋体" w:hAnsi="宋体" w:eastAsia="宋体" w:cs="Times New Roman"/>
          <w:sz w:val="28"/>
        </w:rPr>
        <w:t>让我们携起手来，坚持和平、发展、合作、共赢，共同解决当前世界经济以及国际贸易和投资面临的问题，一起走向更加美好的未来！</w:t>
      </w:r>
    </w:p>
    <w:p>
      <w:pPr>
        <w:widowControl/>
        <w:shd w:val="clear" w:color="auto" w:fill="FFFFFF"/>
        <w:spacing w:line="510" w:lineRule="exact"/>
        <w:ind w:firstLine="560" w:firstLineChars="200"/>
        <w:jc w:val="both"/>
        <w:rPr>
          <w:rFonts w:ascii="宋体" w:hAnsi="宋体" w:eastAsia="宋体" w:cs="Times New Roman"/>
          <w:sz w:val="28"/>
        </w:rPr>
      </w:pPr>
      <w:r>
        <w:rPr>
          <w:rFonts w:ascii="宋体" w:hAnsi="宋体" w:eastAsia="宋体" w:cs="Times New Roman"/>
          <w:sz w:val="28"/>
        </w:rPr>
        <w:t>预祝大会取得圆满成功！</w:t>
      </w:r>
    </w:p>
    <w:p>
      <w:pPr>
        <w:widowControl/>
        <w:shd w:val="clear" w:color="auto" w:fill="FFFFFF"/>
        <w:spacing w:before="240" w:after="120"/>
        <w:jc w:val="both"/>
        <w:rPr>
          <w:rFonts w:ascii="Helvetica" w:hAnsi="Helvetica" w:eastAsia="Helvetica" w:cs="Helvetica"/>
          <w:color w:val="404040"/>
          <w:szCs w:val="21"/>
        </w:rPr>
      </w:pPr>
    </w:p>
    <w:p>
      <w:pPr>
        <w:widowControl/>
        <w:spacing w:before="100"/>
        <w:ind w:firstLine="2560" w:firstLineChars="800"/>
        <w:jc w:val="both"/>
        <w:rPr>
          <w:rFonts w:ascii="Arial" w:hAnsi="Arial" w:eastAsia="宋体" w:cs="Times New Roman"/>
          <w:sz w:val="32"/>
        </w:rPr>
      </w:pPr>
    </w:p>
    <w:p>
      <w:pPr>
        <w:widowControl/>
        <w:spacing w:before="156" w:beforeLines="50" w:line="640" w:lineRule="exact"/>
        <w:jc w:val="both"/>
        <w:rPr>
          <w:rFonts w:ascii="方正小标宋简体" w:hAnsi="方正小标宋简体" w:eastAsia="方正小标宋简体" w:cs="方正小标宋简体"/>
          <w:b/>
          <w:bCs/>
          <w:sz w:val="36"/>
          <w:szCs w:val="36"/>
        </w:rPr>
      </w:pPr>
    </w:p>
    <w:p>
      <w:pPr>
        <w:widowControl/>
        <w:spacing w:before="156" w:beforeLines="50" w:line="640" w:lineRule="exact"/>
        <w:jc w:val="center"/>
        <w:rPr>
          <w:rFonts w:ascii="方正小标宋简体" w:hAnsi="方正小标宋简体" w:eastAsia="方正小标宋简体" w:cs="方正小标宋简体"/>
          <w:b/>
          <w:bCs/>
          <w:sz w:val="36"/>
          <w:szCs w:val="36"/>
        </w:rPr>
      </w:pPr>
    </w:p>
    <w:p>
      <w:pPr>
        <w:widowControl/>
        <w:spacing w:before="156" w:beforeLines="50" w:line="640" w:lineRule="exact"/>
        <w:jc w:val="center"/>
        <w:rPr>
          <w:rFonts w:ascii="方正小标宋简体" w:hAnsi="方正小标宋简体" w:eastAsia="方正小标宋简体" w:cs="方正小标宋简体"/>
          <w:b/>
          <w:bCs/>
          <w:sz w:val="36"/>
          <w:szCs w:val="36"/>
        </w:rPr>
      </w:pPr>
    </w:p>
    <w:p>
      <w:pPr>
        <w:widowControl/>
        <w:spacing w:before="156" w:beforeLines="50" w:line="640" w:lineRule="exact"/>
        <w:jc w:val="center"/>
        <w:rPr>
          <w:rFonts w:ascii="方正小标宋简体" w:hAnsi="方正小标宋简体" w:eastAsia="方正小标宋简体" w:cs="方正小标宋简体"/>
          <w:b/>
          <w:bCs/>
          <w:sz w:val="36"/>
          <w:szCs w:val="36"/>
        </w:rPr>
      </w:pPr>
    </w:p>
    <w:p>
      <w:pPr>
        <w:widowControl/>
        <w:spacing w:before="156" w:beforeLines="50" w:line="640" w:lineRule="exact"/>
        <w:jc w:val="center"/>
        <w:rPr>
          <w:rFonts w:ascii="方正小标宋简体" w:hAnsi="方正小标宋简体" w:eastAsia="方正小标宋简体" w:cs="方正小标宋简体"/>
          <w:b/>
          <w:bCs/>
          <w:sz w:val="36"/>
          <w:szCs w:val="36"/>
        </w:rPr>
      </w:pPr>
    </w:p>
    <w:p>
      <w:pPr>
        <w:widowControl/>
        <w:spacing w:before="156" w:beforeLines="50" w:line="640" w:lineRule="exact"/>
        <w:jc w:val="center"/>
        <w:rPr>
          <w:rFonts w:ascii="方正小标宋简体" w:hAnsi="方正小标宋简体" w:eastAsia="方正小标宋简体" w:cs="方正小标宋简体"/>
          <w:b/>
          <w:bCs/>
          <w:sz w:val="36"/>
          <w:szCs w:val="36"/>
        </w:rPr>
      </w:pPr>
    </w:p>
    <w:p>
      <w:pPr>
        <w:widowControl/>
        <w:spacing w:before="156" w:beforeLines="50" w:line="640" w:lineRule="exact"/>
        <w:jc w:val="center"/>
        <w:rPr>
          <w:rFonts w:ascii="方正小标宋简体" w:hAnsi="方正小标宋简体" w:eastAsia="方正小标宋简体" w:cs="方正小标宋简体"/>
          <w:b/>
          <w:bCs/>
          <w:sz w:val="36"/>
          <w:szCs w:val="36"/>
        </w:rPr>
      </w:pPr>
    </w:p>
    <w:p>
      <w:pPr>
        <w:widowControl/>
        <w:spacing w:before="156" w:beforeLines="50" w:line="640" w:lineRule="exact"/>
        <w:jc w:val="center"/>
        <w:rPr>
          <w:rFonts w:ascii="方正小标宋简体" w:hAnsi="方正小标宋简体" w:eastAsia="方正小标宋简体" w:cs="方正小标宋简体"/>
          <w:b/>
          <w:bCs/>
          <w:sz w:val="36"/>
          <w:szCs w:val="36"/>
        </w:rPr>
      </w:pPr>
    </w:p>
    <w:p>
      <w:pPr>
        <w:widowControl/>
        <w:spacing w:before="156" w:beforeLines="50" w:line="640" w:lineRule="exact"/>
        <w:jc w:val="center"/>
        <w:rPr>
          <w:rFonts w:ascii="方正小标宋简体" w:hAnsi="方正小标宋简体" w:eastAsia="方正小标宋简体" w:cs="方正小标宋简体"/>
          <w:b/>
          <w:bCs/>
          <w:sz w:val="36"/>
          <w:szCs w:val="36"/>
        </w:rPr>
      </w:pPr>
    </w:p>
    <w:p>
      <w:pPr>
        <w:widowControl/>
        <w:spacing w:before="156" w:beforeLines="50" w:line="640" w:lineRule="exact"/>
        <w:jc w:val="center"/>
        <w:rPr>
          <w:rFonts w:ascii="方正小标宋简体" w:hAnsi="方正小标宋简体" w:eastAsia="方正小标宋简体" w:cs="方正小标宋简体"/>
          <w:b/>
          <w:bCs/>
          <w:sz w:val="36"/>
          <w:szCs w:val="36"/>
        </w:rPr>
      </w:pPr>
    </w:p>
    <w:p>
      <w:pPr>
        <w:widowControl/>
        <w:spacing w:before="156" w:beforeLines="50" w:line="640" w:lineRule="exact"/>
        <w:jc w:val="center"/>
        <w:rPr>
          <w:rFonts w:ascii="方正小标宋简体" w:hAnsi="方正小标宋简体" w:eastAsia="方正小标宋简体" w:cs="方正小标宋简体"/>
          <w:b/>
          <w:bCs/>
          <w:sz w:val="36"/>
          <w:szCs w:val="36"/>
        </w:rPr>
      </w:pPr>
    </w:p>
    <w:p>
      <w:pPr>
        <w:widowControl/>
        <w:spacing w:before="156" w:beforeLines="50" w:line="640" w:lineRule="exact"/>
        <w:jc w:val="center"/>
        <w:rPr>
          <w:rFonts w:ascii="方正小标宋简体" w:hAnsi="方正小标宋简体" w:eastAsia="方正小标宋简体" w:cs="方正小标宋简体"/>
          <w:b/>
          <w:bCs/>
          <w:sz w:val="36"/>
          <w:szCs w:val="36"/>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黑体简体" w:hAnsi="方正黑体简体" w:eastAsia="方正黑体简体" w:cs="方正黑体简体"/>
          <w:b/>
          <w:bCs/>
          <w:sz w:val="36"/>
          <w:szCs w:val="36"/>
        </w:rPr>
      </w:pPr>
      <w:r>
        <w:rPr>
          <w:rFonts w:hint="eastAsia" w:ascii="方正黑体简体" w:hAnsi="方正黑体简体" w:eastAsia="方正黑体简体" w:cs="方正黑体简体"/>
          <w:b/>
          <w:bCs/>
          <w:sz w:val="36"/>
          <w:szCs w:val="36"/>
        </w:rPr>
        <w:t>努力建设人与自然和谐共生的现代化</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ascii="Arial" w:hAnsi="Arial" w:eastAsia="宋体" w:cs="Times New Roman"/>
          <w:sz w:val="32"/>
        </w:rPr>
      </w:pPr>
      <w:r>
        <w:rPr>
          <w:rFonts w:ascii="Arial" w:hAnsi="Arial" w:eastAsia="宋体" w:cs="Times New Roman"/>
          <w:sz w:val="32"/>
        </w:rPr>
        <w:t>（</w:t>
      </w:r>
      <w:r>
        <w:rPr>
          <w:rFonts w:hint="eastAsia" w:ascii="Arial" w:hAnsi="Arial" w:eastAsia="宋体" w:cs="Times New Roman"/>
          <w:sz w:val="32"/>
        </w:rPr>
        <w:t>来源：求是网</w:t>
      </w:r>
      <w:r>
        <w:rPr>
          <w:rFonts w:ascii="Arial" w:hAnsi="Arial" w:eastAsia="宋体" w:cs="Times New Roman"/>
          <w:sz w:val="32"/>
        </w:rPr>
        <w:t>）</w:t>
      </w:r>
    </w:p>
    <w:p>
      <w:pPr>
        <w:widowControl/>
        <w:spacing w:line="510" w:lineRule="exact"/>
        <w:ind w:firstLine="560" w:firstLineChars="200"/>
        <w:jc w:val="both"/>
        <w:rPr>
          <w:rFonts w:ascii="宋体" w:hAnsi="宋体" w:eastAsia="宋体" w:cs="宋体"/>
          <w:sz w:val="28"/>
        </w:rPr>
      </w:pPr>
      <w:r>
        <w:rPr>
          <w:rFonts w:ascii="宋体" w:hAnsi="宋体" w:eastAsia="宋体" w:cs="宋体"/>
          <w:sz w:val="28"/>
        </w:rPr>
        <w:t>今天，中央政治局进行第二十九次集体学习，内容是新形势下加强我国生态文明建设。党的十八大以来，中央政治局已经两次就生态文明建设相关题目进行集体学习，这是第三次。安排这次学习，目的是把握进入新发展阶段、贯彻新发展理念、构建新发展格局对生态文明建设提出的新任务新要求，分析我国生态文明建设面临的新形势，推动建设人与自然和谐共生的现代化。</w:t>
      </w:r>
    </w:p>
    <w:p>
      <w:pPr>
        <w:widowControl/>
        <w:spacing w:line="510" w:lineRule="exact"/>
        <w:ind w:firstLine="560" w:firstLineChars="200"/>
        <w:jc w:val="both"/>
        <w:rPr>
          <w:rFonts w:ascii="宋体" w:hAnsi="宋体" w:eastAsia="宋体" w:cs="宋体"/>
          <w:sz w:val="28"/>
        </w:rPr>
      </w:pPr>
      <w:r>
        <w:rPr>
          <w:rFonts w:ascii="宋体" w:hAnsi="宋体" w:eastAsia="宋体" w:cs="宋体"/>
          <w:sz w:val="28"/>
        </w:rPr>
        <w:t>党的十八大以来，我们加强党对生态文明建设的全面领导，把生态文明建设摆在全局工作的突出位置，作出一系列重大战略部署。在“五位一体”总体布局中，生态文明建设是其中一位；在新时代坚持和发展中国特色社会主义的基本方略中，坚持人与自然和谐共生是其中一条；在新发展理念中，绿色是其中一项；在三大攻坚战中，污染防治是其中一战；在到本世纪中叶建成社会主义现代化强国目标中，美丽中国是其中一个。这充分体现了我们对生态文明建设重要性的认识，明确了生态文明建设在党和国家事业发展全局中的重要地位。</w:t>
      </w:r>
    </w:p>
    <w:p>
      <w:pPr>
        <w:widowControl/>
        <w:spacing w:line="510" w:lineRule="exact"/>
        <w:ind w:firstLine="560" w:firstLineChars="200"/>
        <w:jc w:val="both"/>
        <w:rPr>
          <w:rFonts w:ascii="宋体" w:hAnsi="宋体" w:eastAsia="宋体" w:cs="宋体"/>
          <w:sz w:val="28"/>
        </w:rPr>
      </w:pPr>
      <w:r>
        <w:rPr>
          <w:rFonts w:ascii="宋体" w:hAnsi="宋体" w:eastAsia="宋体" w:cs="宋体"/>
          <w:sz w:val="28"/>
        </w:rPr>
        <w:t>我们全面加强生态文明建设，系统谋划生态文明体制改革，一体治理山水林田湖草沙，开展了一系列根本性、开创性、长远性工作，决心之大、力度之大、成效之大前所未有，生态文明建设从认识到实践都发生了历史性、转折性、全局性的变化。我先后就甘肃祁连山生态破坏、陕西秦岭北麓违建别墅、青海木里矿区非法开采等典型案例作出指示批示，有关地方和部门严肃查处和追责了一批失职渎职的人员。9年来，蓝天白云重新展现，绿色版图不断扩展，绿色经济加快发展，能耗物耗不断降低，浓烟重霾有效抑制，黑臭水体明显减少，城乡环境更加宜居，美丽中国建设迈出坚实步伐，绿水青山就是金山银山的理念成为全党全社会的共识和行动。根据美国航天局卫星数据，2000年至2017年间，全球新增绿化面积中约四分之一来自中国。我国引领全球气候变化谈判进程，积极推动《巴黎协定》的签署、生效、实施，宣布2030年前实现二氧化碳排放达到峰值、2060年前实现碳中和。我国生态文明建设取得的成就，也得到了国际社会广泛肯定。</w:t>
      </w:r>
    </w:p>
    <w:p>
      <w:pPr>
        <w:widowControl/>
        <w:spacing w:line="510" w:lineRule="exact"/>
        <w:ind w:firstLine="560" w:firstLineChars="200"/>
        <w:jc w:val="both"/>
        <w:rPr>
          <w:rFonts w:ascii="宋体" w:hAnsi="宋体" w:eastAsia="宋体" w:cs="宋体"/>
          <w:sz w:val="28"/>
        </w:rPr>
      </w:pPr>
      <w:r>
        <w:rPr>
          <w:rFonts w:hint="eastAsia" w:ascii="宋体" w:hAnsi="宋体" w:eastAsia="宋体" w:cs="宋体"/>
          <w:sz w:val="28"/>
        </w:rPr>
        <w:t>2018年5月18日至19日，全国生态环境保护大会在北京召开。中共中央总书记、国家主席、中央军委主席习近平出席会议并发表重要讲话。 新华社记者 王晔/摄</w:t>
      </w:r>
    </w:p>
    <w:p>
      <w:pPr>
        <w:widowControl/>
        <w:spacing w:line="510" w:lineRule="exact"/>
        <w:ind w:firstLine="560" w:firstLineChars="200"/>
        <w:jc w:val="both"/>
        <w:rPr>
          <w:rFonts w:ascii="宋体" w:hAnsi="宋体" w:eastAsia="宋体" w:cs="宋体"/>
          <w:sz w:val="28"/>
        </w:rPr>
      </w:pPr>
      <w:r>
        <w:rPr>
          <w:rFonts w:ascii="宋体" w:hAnsi="宋体" w:eastAsia="宋体" w:cs="宋体"/>
          <w:sz w:val="28"/>
        </w:rPr>
        <w:t>实践表明，生态环境保护和经济发展是辩证统一、相辅相成的，建设生态文明、推动绿色低碳循环发展，不仅可以满足人民日益增长的优美生态环境需要，而且可以推动实现更高质量、更有效率、更加公平、更可持续、更为安全的发展，走出一条生产发展、生活富裕、生态良好的文明发展道路。</w:t>
      </w:r>
    </w:p>
    <w:p>
      <w:pPr>
        <w:widowControl/>
        <w:spacing w:line="510" w:lineRule="exact"/>
        <w:ind w:firstLine="560" w:firstLineChars="200"/>
        <w:jc w:val="both"/>
        <w:rPr>
          <w:rFonts w:ascii="宋体" w:hAnsi="宋体" w:eastAsia="宋体" w:cs="宋体"/>
          <w:sz w:val="28"/>
        </w:rPr>
      </w:pPr>
      <w:r>
        <w:rPr>
          <w:rFonts w:ascii="宋体" w:hAnsi="宋体" w:eastAsia="宋体" w:cs="宋体"/>
          <w:sz w:val="28"/>
        </w:rPr>
        <w:t>生态环境修复和改善，是一个需要付出长期艰苦努力的过程，不可能一蹴而就，必须坚持不懈、奋发有为。当前，我国生态文明建设仍然面临诸多矛盾和挑战，生态环境稳中向好的基础还不稳固，从量变到质变的拐点还没有到来，生态环境质量同人民群众对美好生活的期盼相比，同建设美丽中国的目标相比，同构建新发展格局、推动高质量发展、全面建设社会主义现代化国家的要求相比，都还有较大差距。我国产业结构调整有一个过程，传统产业所占比重依然较高，战略性新兴产业、高技术产业尚未成长为经济增长的主导力量，能源结构没有得到根本性改变，重点区域、重点行业污染问题没有得到根本解决，实现碳达峰、碳中和任务艰巨，资源环境对发展的压力越来越大。推动绿色低碳发展是国际潮流所向、大势所趋，绿色经济已经成为全球产业竞争制高点。一些西方国家对我国大打“环境牌”，多方面对我国施压，围绕生态环境问题的大国博弈十分激烈。</w:t>
      </w:r>
    </w:p>
    <w:p>
      <w:pPr>
        <w:widowControl/>
        <w:spacing w:line="510" w:lineRule="exact"/>
        <w:ind w:firstLine="560" w:firstLineChars="200"/>
        <w:jc w:val="both"/>
        <w:rPr>
          <w:rFonts w:ascii="宋体" w:hAnsi="宋体" w:eastAsia="宋体" w:cs="宋体"/>
          <w:sz w:val="28"/>
        </w:rPr>
      </w:pPr>
      <w:r>
        <w:rPr>
          <w:rFonts w:hint="eastAsia" w:ascii="宋体" w:hAnsi="宋体" w:eastAsia="宋体" w:cs="宋体"/>
          <w:sz w:val="28"/>
        </w:rPr>
        <w:t>2022年3月30日，党和国家领导人习近平、李克强、栗战书、汪洋、王沪宁、赵乐际、韩正、王岐山等来到北京市大兴区黄村镇参加首都义务植树活动。这是习近平同大家一起植树。 新华社记者 黄敬文/摄</w:t>
      </w:r>
    </w:p>
    <w:p>
      <w:pPr>
        <w:widowControl/>
        <w:spacing w:line="510" w:lineRule="exact"/>
        <w:ind w:firstLine="560" w:firstLineChars="200"/>
        <w:jc w:val="both"/>
        <w:rPr>
          <w:rFonts w:ascii="宋体" w:hAnsi="宋体" w:eastAsia="宋体" w:cs="宋体"/>
          <w:sz w:val="28"/>
        </w:rPr>
      </w:pPr>
      <w:r>
        <w:rPr>
          <w:rFonts w:ascii="宋体" w:hAnsi="宋体" w:eastAsia="宋体" w:cs="宋体"/>
          <w:sz w:val="28"/>
        </w:rPr>
        <w:t>我在党的十九届五中全会上强调，我国建设社会主义现代化具有许多重要特征，其中之一就是我国现代化是人与自然和谐共生的现代化，注重同步推进物质文明建设和生态文明建设。“十四五”时期，我国生态文明建设进入了以降碳为重点战略方向、推动减污降碳协同增效、促进经济社会发展全面绿色转型、实现生态环境质量改善由量变到质变的关键时期。要完整、准确、全面贯彻新发展理念，保持战略定力，站在人与自然和谐共生的高度来谋划经济社会发展，坚持节约资源和保护环境的基本国策，坚持节约优先、保护优先、自然恢复为主的方针，形成节约资源和保护环境的空间格局、产业结构、生产方式、生活方式，统筹污染治理、生态保护、应对气候变化，促进生态环境持续改善，努力建设人与自然和谐共生的现代化。</w:t>
      </w:r>
    </w:p>
    <w:p>
      <w:pPr>
        <w:widowControl/>
        <w:spacing w:line="510" w:lineRule="exact"/>
        <w:ind w:firstLine="560" w:firstLineChars="200"/>
        <w:jc w:val="both"/>
        <w:rPr>
          <w:rFonts w:ascii="宋体" w:hAnsi="宋体" w:eastAsia="宋体" w:cs="宋体"/>
          <w:sz w:val="28"/>
        </w:rPr>
      </w:pPr>
      <w:r>
        <w:rPr>
          <w:rFonts w:ascii="宋体" w:hAnsi="宋体" w:eastAsia="宋体" w:cs="宋体"/>
          <w:sz w:val="28"/>
        </w:rPr>
        <w:t>第一，坚持不懈推动绿色低碳发展。我多次强调，生态环境问题归根到底是发展方式和生活方式问题。建立健全绿色低碳循环发展经济体系、促进经济社会发展全面绿色转型是解决我国生态环境问题的基础之策。3月15日，我主持召开中央财经委员会第九次会议，研究部署了实现碳达峰、碳中和的基本思路和重大举措。要把实现减污降碳协同增效作为促进经济社会发展全面绿色转型的总抓手，加快推动产业结构、能源结构、交通运输结构、用地结构调整。要强化国土空间规划和用途管控，落实生态保护、基本农田、城镇开发等空间管控边界，实施主体功能区战略，划定并严守生态保护红线。要抓住资源利用这个源头，推进资源总量管理、科学配置、全面节约、循环利用，全面提高资源利用效率。要抓住产业结构调整这个关键，推动战略性新兴产业、高技术产业、现代服务业加快发展，推动能源清洁低碳安全高效利用，持续降低碳排放强度。要解决好推进绿色低碳发展的科技支撑不足问题，加强碳捕集利用和封存技术、零碳工业流程再造技术等科技攻关，支持绿色低碳技术创新成果转化。要发展绿色金融，支持绿色技术创新。</w:t>
      </w:r>
    </w:p>
    <w:p>
      <w:pPr>
        <w:widowControl/>
        <w:spacing w:line="510" w:lineRule="exact"/>
        <w:ind w:firstLine="560" w:firstLineChars="200"/>
        <w:jc w:val="both"/>
        <w:rPr>
          <w:rFonts w:ascii="宋体" w:hAnsi="宋体" w:eastAsia="宋体" w:cs="宋体"/>
          <w:sz w:val="28"/>
        </w:rPr>
      </w:pPr>
      <w:r>
        <w:rPr>
          <w:rFonts w:ascii="宋体" w:hAnsi="宋体" w:eastAsia="宋体" w:cs="宋体"/>
          <w:sz w:val="28"/>
        </w:rPr>
        <w:t>我多次强调，降低二氧化碳排放、应对气候变化不是别人要我们做，而是我们自己要做。实现碳达峰、碳中和是我国向世界作出的庄严承诺，也是一场广泛而深刻的经济社会变革，绝不是轻轻松松就能实现的。现在，一些部门和地方上马高耗能、高排放项目的冲动依然强烈。在今年1月举行的省部级主要领导干部学习贯彻党的十九届五中全会精神专题研讨班上，我专门强调要注意防范八个认识误区，其中一个认识误区就是借扩大内需、形成国内大市场之机，大搞高能耗、高排放的项目。有关部门和地方要严把关口，不符合要求的项目要坚决拿下来！各级党委和政府要拿出抓铁有痕、踏石留印的劲头，明确时间表、路线图、施工图，推动经济社会发展建立在资源高效利用和绿色低碳发展的基础之上。</w:t>
      </w:r>
    </w:p>
    <w:p>
      <w:pPr>
        <w:widowControl/>
        <w:spacing w:line="510" w:lineRule="exact"/>
        <w:ind w:firstLine="560" w:firstLineChars="200"/>
        <w:jc w:val="both"/>
        <w:rPr>
          <w:rFonts w:ascii="宋体" w:hAnsi="宋体" w:eastAsia="宋体" w:cs="宋体"/>
          <w:sz w:val="28"/>
        </w:rPr>
      </w:pPr>
      <w:r>
        <w:rPr>
          <w:rFonts w:hint="eastAsia" w:ascii="宋体" w:hAnsi="宋体" w:eastAsia="宋体" w:cs="宋体"/>
          <w:sz w:val="28"/>
        </w:rPr>
        <w:t>2019年8月19日至22日，中共中央总书记、国家主席、中央军委主席习近平在甘肃考察。这是21日上午，习近平在武威市古浪县八步沙林场同“六老汉”代表及林场职工亲切交谈。 新华社记者 鞠鹏/摄</w:t>
      </w:r>
    </w:p>
    <w:p>
      <w:pPr>
        <w:widowControl/>
        <w:spacing w:line="510" w:lineRule="exact"/>
        <w:ind w:firstLine="560" w:firstLineChars="200"/>
        <w:jc w:val="both"/>
        <w:rPr>
          <w:rFonts w:ascii="宋体" w:hAnsi="宋体" w:eastAsia="宋体" w:cs="宋体"/>
          <w:sz w:val="28"/>
        </w:rPr>
      </w:pPr>
      <w:r>
        <w:rPr>
          <w:rFonts w:ascii="宋体" w:hAnsi="宋体" w:eastAsia="宋体" w:cs="宋体"/>
          <w:sz w:val="28"/>
        </w:rPr>
        <w:t>第二，深入打好污染防治攻坚战。现在，人民群众对生态环境质量的期望值更高，对生态环境问题的容忍度更低。要集中攻克老百姓身边的突出生态环境问题，让老百姓实实在在感受到生态环境质量改善。要坚持精准治污、科学治污、依法治污，保持力度、延伸深度、拓宽广度，持续打好蓝天、碧水、净土保卫战。要强化多污染物协同控制和区域协同治理，加强细颗粒物和臭氧协同控制，基本消除重污染天气。要统筹水资源、水环境、水生态治理，加强江河湖库污染防治和生态保护，建设美丽海湾，有效保护居民饮用水安全，坚决治理城市黑臭水体。要推进土壤污染防治，有效管控农用地和建设用地土壤污染风险。要实施垃圾分类和减量化、资源化，加强白色污染治理，加强危险废物医疗废物收集处理，强化重金属污染防治，重视新污染物治理。要推动污染治理向乡镇、农村延伸，强化农业面源污染治理，明显改善农村人居环境。</w:t>
      </w:r>
    </w:p>
    <w:p>
      <w:pPr>
        <w:widowControl/>
        <w:spacing w:line="510" w:lineRule="exact"/>
        <w:ind w:firstLine="560" w:firstLineChars="200"/>
        <w:jc w:val="both"/>
        <w:rPr>
          <w:rFonts w:ascii="宋体" w:hAnsi="宋体" w:eastAsia="宋体" w:cs="宋体"/>
          <w:sz w:val="28"/>
        </w:rPr>
      </w:pPr>
      <w:r>
        <w:rPr>
          <w:rFonts w:ascii="宋体" w:hAnsi="宋体" w:eastAsia="宋体" w:cs="宋体"/>
          <w:sz w:val="28"/>
        </w:rPr>
        <w:t>第三，提升生态系统质量和稳定性。这既是增加优质生态产品供给的必然要求，也是减缓和适应气候变化带来不利影响的重要手段。“草木植成，国之富也。”良好生态本身蕴含着经济社会价值。要坚持系统观念，从生态系统整体性出发，推进山水林田湖草沙一体化保护和修复，更加注重综合治理、系统治理、源头治理。要加快构建以国家公园为主体的自然保护地体系，完善自然保护地、生态保护红线监管制度。要建立健全生态产品价值实现机制，让保护修复生态环境获得合理回报，让破坏生态环境付出相应代价。要科学推进荒漠化、石漠化、水土流失综合治理，开展大规模国土绿化行动。要推行草原森林河流湖泊休养生息，实施好长江十年禁渔，健全耕地休耕轮作制度。要实施生物多样性保护重大工程，强化外来物种管控，举办好《生物多样性公约》第十五次缔约方大会。</w:t>
      </w:r>
    </w:p>
    <w:p>
      <w:pPr>
        <w:widowControl/>
        <w:spacing w:line="510" w:lineRule="exact"/>
        <w:ind w:firstLine="560" w:firstLineChars="200"/>
        <w:jc w:val="both"/>
        <w:rPr>
          <w:rFonts w:ascii="宋体" w:hAnsi="宋体" w:eastAsia="宋体" w:cs="宋体"/>
          <w:sz w:val="28"/>
        </w:rPr>
      </w:pPr>
      <w:r>
        <w:rPr>
          <w:rFonts w:ascii="宋体" w:hAnsi="宋体" w:eastAsia="宋体" w:cs="宋体"/>
          <w:sz w:val="28"/>
        </w:rPr>
        <w:t>第四，积极推动全球可持续发展。保护生态环境、应对气候变化，是全人类面临的共同挑战。我们要秉持人类命运共同体理念，积极参与全球环境治理，加强应对气候变化、海洋污染治理、生物多样性保护等领域国际合作，认真履行国际公约，主动承担同国情、发展阶段和能力相适应的环境治理义务，为全球提供更多公共产品，不断增强制度性权利，实现义务和权利的平衡，展现我国负责任大国形象。要发挥发展中大国的引领作用，加强南南合作以及同周边国家的合作，为发展中国家提供力所能及的资金、技术支持，帮助提高环境治理能力，共同打造绿色“一带一路”。要坚持共同但有区别的责任原则、公平原则和各自能力原则，坚定维护多边主义，有效应对一些西方国家对我国进行“规锁”的企图，坚决维护我国发展利益。</w:t>
      </w:r>
    </w:p>
    <w:p>
      <w:pPr>
        <w:widowControl/>
        <w:spacing w:line="510" w:lineRule="exact"/>
        <w:ind w:firstLine="560" w:firstLineChars="200"/>
        <w:jc w:val="both"/>
        <w:rPr>
          <w:rFonts w:ascii="宋体" w:hAnsi="宋体" w:eastAsia="宋体" w:cs="宋体"/>
          <w:sz w:val="28"/>
        </w:rPr>
      </w:pPr>
      <w:r>
        <w:rPr>
          <w:rFonts w:ascii="宋体" w:hAnsi="宋体" w:eastAsia="宋体" w:cs="宋体"/>
          <w:sz w:val="28"/>
        </w:rPr>
        <w:t>第五，提高生态环境领域国家治理体系和治理能力现代化水平。要健全党委领导、政府主导、企业主体、社会组织和公众共同参与的现代环境治理体系，构建一体谋划、一体部署、一体推进、一体考核的制度机制。要深入推进生态文明体制改革，强化绿色发展法律和政策保障，健全自然资源资产产权制度和法律法规。要完善环境保护、节能减排约束性指标管理，建立健全稳定的财政资金投入机制。要全面实行排污许可制，推进排污权、用能权、用水权、碳排放权市场化交易，建立健全风险管控机制。要大力宣传绿色文明，增强全民节约意识、环保意识、生态意识，倡导简约适度、绿色低碳的生活方式，把建设美丽中国转化为全体人民自觉行动。</w:t>
      </w:r>
    </w:p>
    <w:p>
      <w:pPr>
        <w:widowControl/>
        <w:spacing w:line="510" w:lineRule="exact"/>
        <w:ind w:firstLine="560" w:firstLineChars="200"/>
        <w:jc w:val="both"/>
        <w:rPr>
          <w:rFonts w:ascii="宋体" w:hAnsi="宋体" w:eastAsia="宋体" w:cs="宋体"/>
          <w:sz w:val="28"/>
        </w:rPr>
      </w:pPr>
      <w:r>
        <w:rPr>
          <w:rFonts w:ascii="宋体" w:hAnsi="宋体" w:eastAsia="宋体" w:cs="宋体"/>
          <w:sz w:val="28"/>
        </w:rPr>
        <w:t>2018年5月18日，我在全国生态环境保护大会上提出，我国生态文明建设正处于压力叠加、负重前行的关键期，已进入提供更多优质生态产品以满足人民日益增长的优美生态环境需要的攻坚期，也到了有条件有能力解决生态环境突出问题的窗口期。各级党委和政府要提高政治判断力、政治领悟力、政治执行力，心怀“国之大者”，担负起生态文明建设的政治责任，坚决做到令行禁止，确保党中央关于生态文明建设各项决策部署落地见效。</w:t>
      </w:r>
    </w:p>
    <w:p>
      <w:pPr>
        <w:widowControl/>
        <w:spacing w:line="510" w:lineRule="exact"/>
        <w:ind w:firstLine="560" w:firstLineChars="200"/>
        <w:jc w:val="both"/>
        <w:rPr>
          <w:rFonts w:ascii="宋体" w:hAnsi="宋体" w:eastAsia="宋体" w:cs="宋体"/>
          <w:sz w:val="28"/>
        </w:rPr>
      </w:pPr>
      <w:r>
        <w:rPr>
          <w:rFonts w:ascii="宋体" w:hAnsi="宋体" w:eastAsia="宋体" w:cs="宋体"/>
          <w:sz w:val="28"/>
        </w:rPr>
        <w:t>这是习近平总书记2021年4月30日在十九届中央政治局第二十九次集体学习时的讲话。</w:t>
      </w:r>
    </w:p>
    <w:p>
      <w:pPr>
        <w:widowControl/>
        <w:spacing w:line="510" w:lineRule="exact"/>
        <w:ind w:firstLine="560" w:firstLineChars="200"/>
        <w:jc w:val="left"/>
        <w:rPr>
          <w:rFonts w:ascii="宋体" w:hAnsi="宋体" w:eastAsia="宋体" w:cs="宋体"/>
          <w:sz w:val="28"/>
        </w:rPr>
      </w:pPr>
    </w:p>
    <w:p>
      <w:pPr>
        <w:widowControl/>
        <w:spacing w:line="510" w:lineRule="exact"/>
        <w:ind w:firstLine="560" w:firstLineChars="200"/>
        <w:jc w:val="left"/>
        <w:rPr>
          <w:rFonts w:ascii="宋体" w:hAnsi="宋体" w:eastAsia="宋体" w:cs="宋体"/>
          <w:sz w:val="28"/>
        </w:rPr>
      </w:pPr>
    </w:p>
    <w:p>
      <w:pPr>
        <w:widowControl/>
        <w:spacing w:line="510" w:lineRule="exact"/>
        <w:ind w:firstLine="560" w:firstLineChars="200"/>
        <w:jc w:val="left"/>
        <w:rPr>
          <w:rFonts w:ascii="宋体" w:hAnsi="宋体" w:eastAsia="宋体" w:cs="宋体"/>
          <w:sz w:val="28"/>
        </w:rPr>
      </w:pPr>
    </w:p>
    <w:p>
      <w:pPr>
        <w:widowControl/>
        <w:spacing w:line="510" w:lineRule="exact"/>
        <w:ind w:firstLine="560" w:firstLineChars="200"/>
        <w:jc w:val="left"/>
        <w:rPr>
          <w:rFonts w:ascii="宋体" w:hAnsi="宋体" w:eastAsia="宋体" w:cs="宋体"/>
          <w:sz w:val="28"/>
        </w:rPr>
      </w:pPr>
    </w:p>
    <w:p>
      <w:pPr>
        <w:widowControl/>
        <w:spacing w:line="510" w:lineRule="exact"/>
        <w:ind w:firstLine="560" w:firstLineChars="200"/>
        <w:jc w:val="left"/>
        <w:rPr>
          <w:rFonts w:ascii="宋体" w:hAnsi="宋体" w:eastAsia="宋体" w:cs="宋体"/>
          <w:sz w:val="28"/>
        </w:rPr>
      </w:pP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黑体简体" w:hAnsi="方正黑体简体" w:eastAsia="方正黑体简体" w:cs="方正黑体简体"/>
          <w:sz w:val="36"/>
          <w:szCs w:val="36"/>
        </w:rPr>
      </w:pP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黑体简体" w:hAnsi="方正黑体简体" w:eastAsia="方正黑体简体" w:cs="方正黑体简体"/>
          <w:sz w:val="36"/>
          <w:szCs w:val="36"/>
        </w:rPr>
      </w:pPr>
      <w:r>
        <w:rPr>
          <w:rFonts w:hint="eastAsia" w:ascii="方正黑体简体" w:hAnsi="方正黑体简体" w:eastAsia="方正黑体简体" w:cs="方正黑体简体"/>
          <w:sz w:val="36"/>
          <w:szCs w:val="36"/>
        </w:rPr>
        <w:t>让中华大地天更蓝、山更绿、水更清、环境更优美</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ascii="Arial" w:hAnsi="Arial" w:eastAsia="宋体" w:cs="Times New Roman"/>
          <w:sz w:val="32"/>
        </w:rPr>
      </w:pPr>
      <w:r>
        <w:rPr>
          <w:rFonts w:hint="eastAsia" w:ascii="Arial" w:hAnsi="Arial" w:eastAsia="宋体" w:cs="Times New Roman"/>
          <w:sz w:val="32"/>
        </w:rPr>
        <w:t>（来源：求是网</w:t>
      </w:r>
      <w:r>
        <w:rPr>
          <w:rFonts w:hint="eastAsia" w:ascii="宋体" w:hAnsi="宋体" w:eastAsia="宋体" w:cs="宋体"/>
          <w:color w:val="2C2C2C"/>
          <w:sz w:val="14"/>
          <w:szCs w:val="14"/>
          <w:shd w:val="clear" w:color="auto" w:fill="FFFFFF"/>
        </w:rPr>
        <w:t> </w:t>
      </w:r>
      <w:r>
        <w:rPr>
          <w:rFonts w:hint="eastAsia" w:ascii="Arial" w:hAnsi="Arial" w:eastAsia="宋体" w:cs="Times New Roman"/>
          <w:sz w:val="32"/>
        </w:rPr>
        <w:t>）</w:t>
      </w:r>
    </w:p>
    <w:p>
      <w:pPr>
        <w:widowControl/>
        <w:spacing w:line="510" w:lineRule="exact"/>
        <w:ind w:firstLine="560" w:firstLineChars="200"/>
        <w:jc w:val="both"/>
        <w:rPr>
          <w:rFonts w:ascii="Arial" w:hAnsi="Arial" w:eastAsia="宋体" w:cs="Times New Roman"/>
          <w:sz w:val="28"/>
        </w:rPr>
      </w:pPr>
      <w:r>
        <w:rPr>
          <w:rFonts w:ascii="Arial" w:hAnsi="Arial" w:eastAsia="宋体" w:cs="Times New Roman"/>
          <w:sz w:val="28"/>
        </w:rPr>
        <w:t>“我国建设社会主义现代化具有许多重要特征，其中之一就是我国现代化是人与自然和谐共生的现代化，注重同步推进物质文明建设和生态文明建设”。</w:t>
      </w:r>
    </w:p>
    <w:p>
      <w:pPr>
        <w:widowControl/>
        <w:spacing w:line="510" w:lineRule="exact"/>
        <w:ind w:firstLine="560" w:firstLineChars="200"/>
        <w:jc w:val="both"/>
        <w:rPr>
          <w:rFonts w:ascii="Arial" w:hAnsi="Arial" w:eastAsia="宋体" w:cs="Times New Roman"/>
          <w:sz w:val="28"/>
        </w:rPr>
      </w:pPr>
      <w:r>
        <w:rPr>
          <w:rFonts w:ascii="Arial" w:hAnsi="Arial" w:eastAsia="宋体" w:cs="Times New Roman"/>
          <w:sz w:val="28"/>
        </w:rPr>
        <w:t>生态文明建设是关系中华民族永续发展的根本大计。党的十八大以来，习近平总书记站在新时代坚持和发展中国特色社会主义的战略高度，围绕生态文明建设提出一系列新理念新思想新战略，形成了习近平生态文明思想，指引我国生态文明建设发生历史性、转折性、全局性变化。</w:t>
      </w:r>
    </w:p>
    <w:p>
      <w:pPr>
        <w:widowControl/>
        <w:spacing w:line="510" w:lineRule="exact"/>
        <w:ind w:firstLine="560" w:firstLineChars="200"/>
        <w:jc w:val="both"/>
        <w:rPr>
          <w:rFonts w:ascii="Arial" w:hAnsi="Arial" w:eastAsia="宋体" w:cs="Times New Roman"/>
          <w:sz w:val="28"/>
        </w:rPr>
      </w:pPr>
      <w:r>
        <w:rPr>
          <w:rFonts w:ascii="Arial" w:hAnsi="Arial" w:eastAsia="宋体" w:cs="Times New Roman"/>
          <w:sz w:val="28"/>
        </w:rPr>
        <w:t>进入新发展阶段，生态文明建设怎么看、怎么干？2021年4月30日，十九届中央政治局以新形势下加强我国生态文明建设为主题进行第二十九次集体学习，习近平总书记主持学习并发表《努力建设人与自然和谐共生的现代化》的重要讲话，着眼“把握进入新发展阶段、贯彻新发展理念、构建新发展格局对生态文明建设提出的新任务新要求，分析我国生态文明建设面临的新形势，推动建设人与自然和谐共生的现代化”，深刻阐明一系列根本性、方向性问题。</w:t>
      </w:r>
    </w:p>
    <w:p>
      <w:pPr>
        <w:widowControl/>
        <w:spacing w:line="510" w:lineRule="exact"/>
        <w:ind w:firstLine="560" w:firstLineChars="200"/>
        <w:jc w:val="both"/>
        <w:rPr>
          <w:rFonts w:ascii="Arial" w:hAnsi="Arial" w:eastAsia="宋体" w:cs="Times New Roman"/>
          <w:sz w:val="28"/>
        </w:rPr>
      </w:pPr>
      <w:r>
        <w:rPr>
          <w:rFonts w:ascii="Arial" w:hAnsi="Arial" w:eastAsia="宋体" w:cs="Times New Roman"/>
          <w:sz w:val="28"/>
        </w:rPr>
        <w:t>——深刻阐明党的十八大以来我国生态文明建设取得的成就。强调我国生态文明建设从认识到实践都发生了历史性、转折性、全局性的变化。</w:t>
      </w:r>
    </w:p>
    <w:p>
      <w:pPr>
        <w:widowControl/>
        <w:spacing w:line="510" w:lineRule="exact"/>
        <w:ind w:firstLine="560" w:firstLineChars="200"/>
        <w:jc w:val="both"/>
        <w:rPr>
          <w:rFonts w:ascii="Arial" w:hAnsi="Arial" w:eastAsia="宋体" w:cs="Times New Roman"/>
          <w:sz w:val="28"/>
        </w:rPr>
      </w:pPr>
      <w:r>
        <w:rPr>
          <w:rFonts w:ascii="Arial" w:hAnsi="Arial" w:eastAsia="宋体" w:cs="Times New Roman"/>
          <w:sz w:val="28"/>
        </w:rPr>
        <w:t>——深刻阐明我国生态文明建设的历史方位。强调我国生态文明建设进入了以降碳为重点战略方向、推动减污降碳协同增效、促进经济社会发展全面绿色转型、实现生态环境质量改善由量变到质变的关键时期。</w:t>
      </w:r>
    </w:p>
    <w:p>
      <w:pPr>
        <w:widowControl/>
        <w:spacing w:line="510" w:lineRule="exact"/>
        <w:ind w:firstLine="560" w:firstLineChars="200"/>
        <w:jc w:val="both"/>
        <w:rPr>
          <w:rFonts w:ascii="Arial" w:hAnsi="Arial" w:eastAsia="宋体" w:cs="Times New Roman"/>
          <w:sz w:val="28"/>
        </w:rPr>
      </w:pPr>
      <w:r>
        <w:rPr>
          <w:rFonts w:ascii="Arial" w:hAnsi="Arial" w:eastAsia="宋体" w:cs="Times New Roman"/>
          <w:sz w:val="28"/>
        </w:rPr>
        <w:t>——深刻阐明加强生态文明建设的重点任务。强调坚持不懈推动绿色低碳发展，深入打好污染防治攻坚战，提升生态系统质量和稳定性，积极推动全球可持续发展，提高生态环境领域国家治理体系和治理能力现代化水平。</w:t>
      </w:r>
    </w:p>
    <w:p>
      <w:pPr>
        <w:widowControl/>
        <w:spacing w:line="510" w:lineRule="exact"/>
        <w:ind w:firstLine="560" w:firstLineChars="200"/>
        <w:jc w:val="both"/>
        <w:rPr>
          <w:rFonts w:ascii="Arial" w:hAnsi="Arial" w:eastAsia="宋体" w:cs="Times New Roman"/>
          <w:sz w:val="28"/>
        </w:rPr>
      </w:pPr>
      <w:r>
        <w:rPr>
          <w:rFonts w:ascii="Arial" w:hAnsi="Arial" w:eastAsia="宋体" w:cs="Times New Roman"/>
          <w:sz w:val="28"/>
        </w:rPr>
        <w:t>习近平总书记这篇重要讲话，具有很强的政治性、思想性、战略性、指导性，是新发展阶段加强我国生态文明建设的科学指引。要把学习贯彻习近平总书记这篇重要讲话精神，同学习贯彻习近平生态文明思想结合起来，不断提高把握新发展阶段、完整准确全面贯彻新发展理念、构建新发展格局的政治能力、战略眼光、专业水平，推动我国生态文明建设不断迈上新台阶，让中华大地天更蓝、山更绿、水更清、环境更优美。</w:t>
      </w:r>
    </w:p>
    <w:p>
      <w:pPr>
        <w:widowControl/>
        <w:spacing w:line="510" w:lineRule="exact"/>
        <w:ind w:firstLine="560" w:firstLineChars="200"/>
        <w:jc w:val="both"/>
        <w:rPr>
          <w:rFonts w:ascii="Arial" w:hAnsi="Arial" w:eastAsia="宋体" w:cs="Times New Roman"/>
          <w:sz w:val="28"/>
        </w:rPr>
      </w:pPr>
      <w:r>
        <w:rPr>
          <w:rFonts w:ascii="Arial" w:hAnsi="Arial" w:eastAsia="宋体" w:cs="Times New Roman"/>
          <w:sz w:val="28"/>
        </w:rPr>
        <w:t>“党的十八大以来，我连续10年同大家一起参加首都义务植树，这既是想为建设美丽中国出一份力，也是要推动在全社会特别是在青少年心中播撒生态文明的种子，号召大家都做生态文明建设的实践者、推动者。”2022年3月30日，习近平总书记再次率先垂范，参加首都义务植树活动，彰显了我们党对生态文明建设的历史耐心和战略定力。</w:t>
      </w:r>
    </w:p>
    <w:p>
      <w:pPr>
        <w:widowControl/>
        <w:spacing w:line="510" w:lineRule="exact"/>
        <w:ind w:firstLine="560" w:firstLineChars="200"/>
        <w:jc w:val="both"/>
        <w:rPr>
          <w:rFonts w:ascii="Arial" w:hAnsi="Arial" w:eastAsia="宋体" w:cs="Times New Roman"/>
          <w:sz w:val="28"/>
        </w:rPr>
      </w:pPr>
      <w:r>
        <w:rPr>
          <w:rFonts w:ascii="Arial" w:hAnsi="Arial" w:eastAsia="宋体" w:cs="Times New Roman"/>
          <w:sz w:val="28"/>
        </w:rPr>
        <w:t>马克思主义十分重视人与自然的关系，认为人类是自然的有机组成部分，与自然是统一的有机整体，彼此相互影响、相互制约、紧密联系、不可分割。我们党始终坚持把马克思主义基本理论同中国实际相结合，不断深化对人与自然基本规律的认识，领导人民在正确处理人口与资源、经济发展与环境保护关系等方面不懈探索，推动生态环境保护事业取得辉煌成就。</w:t>
      </w:r>
    </w:p>
    <w:p>
      <w:pPr>
        <w:widowControl/>
        <w:spacing w:line="510" w:lineRule="exact"/>
        <w:ind w:firstLine="560" w:firstLineChars="200"/>
        <w:jc w:val="both"/>
        <w:rPr>
          <w:rFonts w:ascii="Arial" w:hAnsi="Arial" w:eastAsia="宋体" w:cs="Times New Roman"/>
          <w:sz w:val="28"/>
        </w:rPr>
      </w:pPr>
      <w:r>
        <w:rPr>
          <w:rFonts w:ascii="Arial" w:hAnsi="Arial" w:eastAsia="宋体" w:cs="Times New Roman"/>
          <w:sz w:val="28"/>
        </w:rPr>
        <w:t>习近平同志对生态环境工作历来看得很重，在河北、福建、浙江、上海等地工作期间，都把这项工作作为一项重大工作来抓。在河北正定工作时，提出“宁肯不要钱，也不要污染”；在福建工作时，推动长汀水土流失治理、木兰溪防洪工程等重大生态保护工程，推动福建率先在全国探索生态省建设；在浙江工作时，首次提出“绿水青山就是金山银山”理念，打造“千村示范、万村整治”工程，推动创建生态省，打造“绿色浙江”；在上海工作时，把生态环境工作作为一项重要工作来抓。</w:t>
      </w:r>
    </w:p>
    <w:p>
      <w:pPr>
        <w:widowControl/>
        <w:spacing w:line="510" w:lineRule="exact"/>
        <w:ind w:firstLine="560" w:firstLineChars="200"/>
        <w:jc w:val="both"/>
        <w:rPr>
          <w:rFonts w:ascii="Arial" w:hAnsi="Arial" w:eastAsia="宋体" w:cs="Times New Roman"/>
          <w:sz w:val="28"/>
        </w:rPr>
      </w:pPr>
      <w:r>
        <w:rPr>
          <w:rFonts w:ascii="Arial" w:hAnsi="Arial" w:eastAsia="宋体" w:cs="Times New Roman"/>
          <w:sz w:val="28"/>
        </w:rPr>
        <w:t>党的十八大以来，习近平总书记站在战略和全局高度，继承和发展马克思主义关于人与自然关系的思想精华和理论品格，深刻把握新时代我国人与自然关系的新形势新矛盾新特征，在推进生态文明建设的实践中进行了深邃思考和战略擘画。总书记在全国生态环境保护大会、长江经济带发展座谈会、黄河流域生态保护和高质量发展座谈会等重要会议上、在一系列重要指示批示中、在外出考察调研时、在主持中央政治局集体学习时，发表一系列重要讲话、提出一系列重要论断、作出一系列重要部署，深刻回答了“为什么建设生态文明、建设什么样的生态文明、怎样建设生态文明”的重大理论和实践问题。</w:t>
      </w:r>
    </w:p>
    <w:p>
      <w:pPr>
        <w:widowControl/>
        <w:spacing w:line="510" w:lineRule="exact"/>
        <w:ind w:firstLine="560" w:firstLineChars="200"/>
        <w:jc w:val="both"/>
        <w:rPr>
          <w:rFonts w:ascii="Arial" w:hAnsi="Arial" w:eastAsia="宋体" w:cs="Times New Roman"/>
          <w:sz w:val="28"/>
        </w:rPr>
      </w:pPr>
      <w:r>
        <w:rPr>
          <w:rFonts w:ascii="Arial" w:hAnsi="Arial" w:eastAsia="宋体" w:cs="Times New Roman"/>
          <w:sz w:val="28"/>
        </w:rPr>
        <w:t>——“建设生态文明，关系人民福祉，关乎民族未来”。习近平总书记强调，“生态文明是人类文明发展的历史趋势”，“生态文明这个旗帜必须高扬”；“生态环境是关系党的使命宗旨的重大政治问题，也是关系民生的重大社会问题”；“生态文明建设是新时代中国特色社会主义的一个重要特征。加强生态文明建设，是贯彻新发展理念、推动经济社会高质量发展的必然要求，也是人民群众追求高品质生活的共识和呼声”。</w:t>
      </w:r>
    </w:p>
    <w:p>
      <w:pPr>
        <w:widowControl/>
        <w:spacing w:line="510" w:lineRule="exact"/>
        <w:ind w:firstLine="560" w:firstLineChars="200"/>
        <w:jc w:val="both"/>
        <w:rPr>
          <w:rFonts w:ascii="Arial" w:hAnsi="Arial" w:eastAsia="宋体" w:cs="Times New Roman"/>
          <w:sz w:val="28"/>
        </w:rPr>
      </w:pPr>
      <w:r>
        <w:rPr>
          <w:rFonts w:ascii="Arial" w:hAnsi="Arial" w:eastAsia="宋体" w:cs="Times New Roman"/>
          <w:sz w:val="28"/>
        </w:rPr>
        <w:t>——“坚持人与自然和谐共生”。习近平总书记强调，“生态兴则文明兴，生态衰则文明衰”，“人与自然是生命共同体，人类必须敬畏自然、尊重自然、顺应自然、保护自然”；“当人类合理利用、友好保护自然时，自然的回报常常是慷慨的；当人类无序开发、粗暴掠夺自然时，自然的惩罚必然是无情的”；“像保护眼睛一样保护生态环境，像对待生命一样对待生态环境”。</w:t>
      </w:r>
    </w:p>
    <w:p>
      <w:pPr>
        <w:widowControl/>
        <w:spacing w:line="510" w:lineRule="exact"/>
        <w:ind w:firstLine="560" w:firstLineChars="200"/>
        <w:jc w:val="both"/>
        <w:rPr>
          <w:rFonts w:ascii="Arial" w:hAnsi="Arial" w:eastAsia="宋体" w:cs="Times New Roman"/>
          <w:sz w:val="28"/>
        </w:rPr>
      </w:pPr>
      <w:r>
        <w:rPr>
          <w:rFonts w:ascii="Arial" w:hAnsi="Arial" w:eastAsia="宋体" w:cs="Times New Roman"/>
          <w:sz w:val="28"/>
        </w:rPr>
        <w:t>——“绿水青山就是金山银山”。习近平总书记强调，“人不负青山，青山定不负人。绿水青山既是自然财富，又是经济财富”；“保护生态环境就是保护生产力、改善生态环境就是发展生产力”，“在生态环境保护上一定要算大账、算长远账、算整体账、算综合账，不能因小失大、顾此失彼、寅吃卯粮、急功近利”；“新发展阶段对生态文明建设提出了更高要求，必须下大气力推动绿色发展，努力引领世界发展潮流”。</w:t>
      </w:r>
    </w:p>
    <w:p>
      <w:pPr>
        <w:widowControl/>
        <w:spacing w:line="510" w:lineRule="exact"/>
        <w:ind w:firstLine="560" w:firstLineChars="200"/>
        <w:jc w:val="both"/>
        <w:rPr>
          <w:rFonts w:ascii="Arial" w:hAnsi="Arial" w:eastAsia="宋体" w:cs="Times New Roman"/>
          <w:sz w:val="28"/>
        </w:rPr>
      </w:pPr>
      <w:r>
        <w:rPr>
          <w:rFonts w:ascii="Arial" w:hAnsi="Arial" w:eastAsia="宋体" w:cs="Times New Roman"/>
          <w:sz w:val="28"/>
        </w:rPr>
        <w:t>——“良好生态环境是最普惠的民生福祉”。习近平总书记强调，“环境就是民生，青山就是美丽，蓝天也是幸福”；“良好生态环境是最公平的公共产品，是最普惠的民生福祉”；“持续打好蓝天、碧水、净土保卫战”，“让我们的祖国天更蓝、山更绿、水更清、生态环境更美好”。</w:t>
      </w:r>
    </w:p>
    <w:p>
      <w:pPr>
        <w:widowControl/>
        <w:spacing w:line="510" w:lineRule="exact"/>
        <w:ind w:firstLine="560" w:firstLineChars="200"/>
        <w:jc w:val="both"/>
        <w:rPr>
          <w:rFonts w:ascii="Arial" w:hAnsi="Arial" w:eastAsia="宋体" w:cs="Times New Roman"/>
          <w:sz w:val="28"/>
        </w:rPr>
      </w:pPr>
      <w:r>
        <w:rPr>
          <w:rFonts w:ascii="Arial" w:hAnsi="Arial" w:eastAsia="宋体" w:cs="Times New Roman"/>
          <w:sz w:val="28"/>
        </w:rPr>
        <w:t>——“坚持山水林田湖草沙冰一体化保护和系统治理”。习近平总书记强调，“生态是统一的自然系统，是相互依存、紧密联系的有机链条”；“保护生态环境，不能头痛医头、脚痛医脚”，“要按照生态系统的内在规律，统筹考虑自然生态各要素，从而达到增强生态系统循环能力、维护生态平衡的目标”。</w:t>
      </w:r>
    </w:p>
    <w:p>
      <w:pPr>
        <w:widowControl/>
        <w:spacing w:line="510" w:lineRule="exact"/>
        <w:ind w:firstLine="560" w:firstLineChars="200"/>
        <w:jc w:val="both"/>
        <w:rPr>
          <w:rFonts w:ascii="Arial" w:hAnsi="Arial" w:eastAsia="宋体" w:cs="Times New Roman"/>
          <w:sz w:val="28"/>
        </w:rPr>
      </w:pPr>
      <w:r>
        <w:rPr>
          <w:rFonts w:ascii="Arial" w:hAnsi="Arial" w:eastAsia="宋体" w:cs="Times New Roman"/>
          <w:sz w:val="28"/>
        </w:rPr>
        <w:t>——“用最严格制度最严密法治保护生态环境”。习近平总书记强调，“保护生态环境必须依靠制度、依靠法治”；“我国生态环境保护中存在的突出问题大多同体制不健全、制度不严格、法治不严密、执行不到位、惩处不得力有关”；“只有实行最严格的制度、最严密的法治，才能为生态文明建设提供可靠保障”。</w:t>
      </w:r>
    </w:p>
    <w:p>
      <w:pPr>
        <w:widowControl/>
        <w:spacing w:line="510" w:lineRule="exact"/>
        <w:ind w:firstLine="560" w:firstLineChars="200"/>
        <w:jc w:val="both"/>
        <w:rPr>
          <w:rFonts w:ascii="Arial" w:hAnsi="Arial" w:eastAsia="宋体" w:cs="Times New Roman"/>
          <w:sz w:val="28"/>
        </w:rPr>
      </w:pPr>
      <w:r>
        <w:rPr>
          <w:rFonts w:ascii="Arial" w:hAnsi="Arial" w:eastAsia="宋体" w:cs="Times New Roman"/>
          <w:sz w:val="28"/>
        </w:rPr>
        <w:t>——“共谋全球生态文明建设”。习近平总书记强调，“建设绿色家园是人类的共同梦想”，“国际社会要以前所未有的雄心和行动，勇于担当，勠力同心，共同构建人与自然生命共同体”；“中国愿同各国一道，共同建设美丽地球家园，共同构建人类命运共同体”；“实现碳达峰碳中和是中国高质量发展的内在要求，也是中国对国际社会的庄严承诺。中国将践信守诺、坚定推进”。</w:t>
      </w:r>
    </w:p>
    <w:p>
      <w:pPr>
        <w:widowControl/>
        <w:spacing w:line="510" w:lineRule="exact"/>
        <w:ind w:firstLine="560" w:firstLineChars="200"/>
        <w:jc w:val="both"/>
        <w:rPr>
          <w:rFonts w:ascii="Arial" w:hAnsi="Arial" w:eastAsia="宋体" w:cs="Times New Roman"/>
          <w:sz w:val="28"/>
        </w:rPr>
      </w:pPr>
      <w:r>
        <w:rPr>
          <w:rFonts w:ascii="Arial" w:hAnsi="Arial" w:eastAsia="宋体" w:cs="Times New Roman"/>
          <w:sz w:val="28"/>
        </w:rPr>
        <w:t>习近平生态文明思想，植根和升华于生生不息的中华文明，丰富和发展了马克思主义关于人与自然关系的思想，深化了我们党对社会主义建设规律的认识，是习近平新时代中国特色社会主义思想的重要组成部分，是党领导人民推进生态文明建设取得的标志性、创新性、战略性重大理论成果，是经过实践检验、富有实践伟力的强大思想武器，为建设美丽中国、实现中华民族永续发展提供了根本遵循。</w:t>
      </w:r>
    </w:p>
    <w:p>
      <w:pPr>
        <w:widowControl/>
        <w:spacing w:line="510" w:lineRule="exact"/>
        <w:ind w:firstLine="560" w:firstLineChars="200"/>
        <w:jc w:val="both"/>
        <w:rPr>
          <w:rFonts w:ascii="Arial" w:hAnsi="Arial" w:eastAsia="宋体" w:cs="Times New Roman"/>
          <w:sz w:val="28"/>
        </w:rPr>
      </w:pPr>
      <w:r>
        <w:rPr>
          <w:rFonts w:ascii="Arial" w:hAnsi="Arial" w:eastAsia="宋体" w:cs="Times New Roman"/>
          <w:sz w:val="28"/>
        </w:rPr>
        <w:t>2021年10月，在昆明举行的联合国《生物多样性公约》第十五次缔约方大会上，一部以一群云南亚洲象北上南归之路为主题的短片《“象”往云南》，深深打动了人们。一幕幕人象和谐的画面，温暖了世界，生动展现了中国推进生态文明建设、促进人与自然和谐共生的成就。</w:t>
      </w:r>
    </w:p>
    <w:p>
      <w:pPr>
        <w:widowControl/>
        <w:spacing w:line="510" w:lineRule="exact"/>
        <w:ind w:firstLine="560" w:firstLineChars="200"/>
        <w:jc w:val="both"/>
        <w:rPr>
          <w:rFonts w:ascii="Arial" w:hAnsi="Arial" w:eastAsia="宋体" w:cs="Times New Roman"/>
          <w:sz w:val="28"/>
        </w:rPr>
      </w:pPr>
      <w:r>
        <w:rPr>
          <w:rFonts w:ascii="Arial" w:hAnsi="Arial" w:eastAsia="宋体" w:cs="Times New Roman"/>
          <w:sz w:val="28"/>
        </w:rPr>
        <w:t>党的十八大以来，以习近平同志为核心的党中央把生态文明建设摆在全局工作的突出位置，从思想、法律、体制、组织、作风上全面发力，开展了一系列根本性、开创性、长远性工作，决心之大、力度之大、成效之大前所未有，生态文明建设从认识到实践都发生了历史性、转折性、全局性的变化，“美丽中国建设迈出坚实步伐，绿水青山就是金山银山的理念成为全党全社会的共识和行动”。</w:t>
      </w:r>
    </w:p>
    <w:p>
      <w:pPr>
        <w:widowControl/>
        <w:spacing w:line="510" w:lineRule="exact"/>
        <w:ind w:firstLine="560" w:firstLineChars="200"/>
        <w:jc w:val="both"/>
        <w:rPr>
          <w:rFonts w:ascii="Arial" w:hAnsi="Arial" w:eastAsia="宋体" w:cs="Times New Roman"/>
          <w:sz w:val="28"/>
        </w:rPr>
      </w:pPr>
      <w:r>
        <w:rPr>
          <w:rFonts w:ascii="Arial" w:hAnsi="Arial" w:eastAsia="宋体" w:cs="Times New Roman"/>
          <w:sz w:val="28"/>
        </w:rPr>
        <w:t>——战略地位得到显著提升。习近平总书记用“五个一”科学概括了生态文明建设在党和国家事业发展全局中的地位，即：在“五位一体”总体布局中，生态文明建设是其中一位；在新时代坚持和发展中国特色社会主义的基本方略中，坚持人与自然和谐共生是其中一条；在新发展理念中，绿色是其中一项；在三大攻坚战中，污染防治是其中一战；在到本世纪中叶建成社会主义现代化强国目标中，美丽中国是其中一个。</w:t>
      </w:r>
    </w:p>
    <w:p>
      <w:pPr>
        <w:widowControl/>
        <w:spacing w:line="510" w:lineRule="exact"/>
        <w:ind w:firstLine="560" w:firstLineChars="200"/>
        <w:jc w:val="both"/>
        <w:rPr>
          <w:rFonts w:ascii="Arial" w:hAnsi="Arial" w:eastAsia="宋体" w:cs="Times New Roman"/>
          <w:sz w:val="28"/>
        </w:rPr>
      </w:pPr>
      <w:r>
        <w:rPr>
          <w:rFonts w:ascii="Arial" w:hAnsi="Arial" w:eastAsia="宋体" w:cs="Times New Roman"/>
          <w:sz w:val="28"/>
        </w:rPr>
        <w:t>——系统谋划生态文明体制改革。相继出台《关于加快推进生态文明建设的意见》、《生态文明体制改革总体方案》等数十项涉及生态文明建设的改革方案，生态文明“四梁八柱”性质的制度体系基本形成。建立中央生态环境保护督察制度并全面推开，成为推动各地区各部门落实生态环境保护责任的硬招实招。生态文明建设目标评价考核和责任追究、生态补偿、河湖长制、林长制、环境保护“党政同责”“一岗双责”等改革举措全面实施。制定修订环境保护法等30多部生态环境领域相关法律和行政法规，覆盖各类环境要素的法律法规体系基本建立。</w:t>
      </w:r>
    </w:p>
    <w:p>
      <w:pPr>
        <w:widowControl/>
        <w:spacing w:line="510" w:lineRule="exact"/>
        <w:ind w:firstLine="560" w:firstLineChars="200"/>
        <w:jc w:val="both"/>
        <w:rPr>
          <w:rFonts w:ascii="Arial" w:hAnsi="Arial" w:eastAsia="宋体" w:cs="Times New Roman"/>
          <w:sz w:val="28"/>
        </w:rPr>
      </w:pPr>
      <w:r>
        <w:rPr>
          <w:rFonts w:ascii="Arial" w:hAnsi="Arial" w:eastAsia="宋体" w:cs="Times New Roman"/>
          <w:sz w:val="28"/>
        </w:rPr>
        <w:t>——生态环境改善成效显著。蓝天白云、清水绿岸明显增多。与2015年相比，2021年全国地级及以上城市细颗粒物（PM2.5）平均浓度下降34.8%；全国地表水Ⅰ—Ⅲ类断面比例上升至84.9%，劣Ⅴ类水体比例下降至1.2%；全国受污染耕地安全利用率和污染地块安全利用率双双超过90%。全面禁止“洋垃圾”入境，实现固体废物“零进口”目标。森林覆盖率达到23.04%。建成首批国家公园，自然保护地面积占全国陆域国土面积的18%。人民群众生态环境获得感显著增强。</w:t>
      </w:r>
    </w:p>
    <w:p>
      <w:pPr>
        <w:widowControl/>
        <w:spacing w:line="510" w:lineRule="exact"/>
        <w:ind w:firstLine="560" w:firstLineChars="200"/>
        <w:jc w:val="both"/>
        <w:rPr>
          <w:rFonts w:ascii="Arial" w:hAnsi="Arial" w:eastAsia="宋体" w:cs="Times New Roman"/>
          <w:sz w:val="28"/>
        </w:rPr>
      </w:pPr>
      <w:r>
        <w:rPr>
          <w:rFonts w:ascii="Arial" w:hAnsi="Arial" w:eastAsia="宋体" w:cs="Times New Roman"/>
          <w:sz w:val="28"/>
        </w:rPr>
        <w:t>——绿色经济加快发展。2021年，我国高技术制造业增加值占规模以上工业增加值的比重为15.1%，节能环保等战略性新兴产业快速壮大并逐步成为支柱产业；我国清洁能源消费量占比上升到25.5%，光伏、风能装机容量、发电量均居世界首位。到“十三五”时期末，我国单位国内生产总值二氧化碳排放较2005年降低约48.4%，超额完成下降40%—45%的目标。</w:t>
      </w:r>
    </w:p>
    <w:p>
      <w:pPr>
        <w:widowControl/>
        <w:spacing w:line="510" w:lineRule="exact"/>
        <w:ind w:firstLine="560" w:firstLineChars="200"/>
        <w:jc w:val="both"/>
        <w:rPr>
          <w:rFonts w:ascii="Arial" w:hAnsi="Arial" w:eastAsia="宋体" w:cs="Times New Roman"/>
          <w:sz w:val="28"/>
        </w:rPr>
      </w:pPr>
      <w:r>
        <w:rPr>
          <w:rFonts w:ascii="Arial" w:hAnsi="Arial" w:eastAsia="宋体" w:cs="Times New Roman"/>
          <w:sz w:val="28"/>
        </w:rPr>
        <w:t>——全球环境治理贡献更加彰显。推动《巴黎协定》达成、签署、生效和实施，宣布二氧化碳排放力争于2030年前达到峰值，努力争取2060年前实现碳中和，大力支持发展中国家能源绿色低碳发展，不再新建境外煤电项目，充分体现了负责任大国的担当。深入开展绿色“一带一路”建设，倡导建立“一带一路”绿色发展国际联盟和绿色“一带一路”大数据平台，帮助发展中国家提高环境治理水平。</w:t>
      </w:r>
    </w:p>
    <w:p>
      <w:pPr>
        <w:widowControl/>
        <w:spacing w:line="510" w:lineRule="exact"/>
        <w:ind w:firstLine="560" w:firstLineChars="200"/>
        <w:jc w:val="both"/>
        <w:rPr>
          <w:rFonts w:ascii="Arial" w:hAnsi="Arial" w:eastAsia="宋体" w:cs="Times New Roman"/>
          <w:sz w:val="28"/>
        </w:rPr>
      </w:pPr>
      <w:r>
        <w:rPr>
          <w:rFonts w:ascii="Arial" w:hAnsi="Arial" w:eastAsia="宋体" w:cs="Times New Roman"/>
          <w:sz w:val="28"/>
        </w:rPr>
        <w:t>实践充分表明：“生态环境保护和经济发展是辩证统一、相辅相成的，建设生态文明、推动绿色低碳循环发展，不仅可以满足人民日益增长的优美生态环境需要，而且可以推动实现更高质量、更有效率、更加公平、更可持续、更为安全的发展，走出一条生产发展、生活富裕、生态良好的文明发展道路”。</w:t>
      </w:r>
    </w:p>
    <w:p>
      <w:pPr>
        <w:widowControl/>
        <w:spacing w:line="510" w:lineRule="exact"/>
        <w:ind w:firstLine="560" w:firstLineChars="200"/>
        <w:jc w:val="both"/>
        <w:rPr>
          <w:rFonts w:ascii="Arial" w:hAnsi="Arial" w:eastAsia="宋体" w:cs="Times New Roman"/>
          <w:sz w:val="28"/>
        </w:rPr>
      </w:pPr>
      <w:r>
        <w:rPr>
          <w:rFonts w:ascii="Arial" w:hAnsi="Arial" w:eastAsia="宋体" w:cs="Times New Roman"/>
          <w:sz w:val="28"/>
        </w:rPr>
        <w:t>进入新发展阶段、贯彻新发展理念、构建新发展格局，对生态文明建设提出了新任务新要求。党的十九届五中全会把“广泛形成绿色生产生活方式，碳排放达峰后稳中有降，生态环境根本好转，美丽中国建设目标基本实现”作为到2035年基本实现社会主义现代化远景目标之一，为新发展阶段做好生态环境保护工作提供了目标指引。在这篇重要讲话中，习近平总书记立足新发展阶段、锚定建设人与自然和谐共生的现代化新目标，深刻分析我国生态文明建设面临的矛盾和挑战，阐明生态文明建设的原则要求，部署了重点任务。</w:t>
      </w:r>
    </w:p>
    <w:p>
      <w:pPr>
        <w:widowControl/>
        <w:spacing w:line="510" w:lineRule="exact"/>
        <w:ind w:firstLine="560" w:firstLineChars="200"/>
        <w:jc w:val="both"/>
        <w:rPr>
          <w:rFonts w:ascii="Arial" w:hAnsi="Arial" w:eastAsia="宋体" w:cs="Times New Roman"/>
          <w:sz w:val="28"/>
        </w:rPr>
      </w:pPr>
      <w:r>
        <w:rPr>
          <w:rFonts w:ascii="Arial" w:hAnsi="Arial" w:eastAsia="宋体" w:cs="Times New Roman"/>
          <w:sz w:val="28"/>
        </w:rPr>
        <w:t>关于面临的矛盾和挑战。习近平总书记从国内和国际的结合上进行了深刻论述：</w:t>
      </w:r>
    </w:p>
    <w:p>
      <w:pPr>
        <w:widowControl/>
        <w:spacing w:line="510" w:lineRule="exact"/>
        <w:ind w:firstLine="560" w:firstLineChars="200"/>
        <w:jc w:val="both"/>
        <w:rPr>
          <w:rFonts w:ascii="Arial" w:hAnsi="Arial" w:eastAsia="宋体" w:cs="Times New Roman"/>
          <w:sz w:val="28"/>
        </w:rPr>
      </w:pPr>
      <w:r>
        <w:rPr>
          <w:rFonts w:ascii="Arial" w:hAnsi="Arial" w:eastAsia="宋体" w:cs="Times New Roman"/>
          <w:sz w:val="28"/>
        </w:rPr>
        <w:t>——从国内看，我国生态环境稳中向好的基础还不稳固，从量变到质变的拐点还没有到来，生态环境质量同人民群众对美好生活的期盼相比，同建设美丽中国的目标相比，同构建新发展格局、推动高质量发展、全面建设社会主义现代化国家的要求相比，都还有较大差距。我国产业结构调整有一个过程，传统产业所占比重依然较高，战略性新兴产业、高技术产业尚未成长为经济增长的主导力量，能源结构没有得到根本性改变，重点区域、重点行业污染问题没有得到根本解决，实现碳达峰、碳中和任务艰巨，资源环境对发展的压力越来越大。</w:t>
      </w:r>
    </w:p>
    <w:p>
      <w:pPr>
        <w:widowControl/>
        <w:spacing w:line="510" w:lineRule="exact"/>
        <w:ind w:firstLine="560" w:firstLineChars="200"/>
        <w:jc w:val="both"/>
        <w:rPr>
          <w:rFonts w:ascii="Arial" w:hAnsi="Arial" w:eastAsia="宋体" w:cs="Times New Roman"/>
          <w:sz w:val="28"/>
        </w:rPr>
      </w:pPr>
      <w:r>
        <w:rPr>
          <w:rFonts w:ascii="Arial" w:hAnsi="Arial" w:eastAsia="宋体" w:cs="Times New Roman"/>
          <w:sz w:val="28"/>
        </w:rPr>
        <w:t>——从国际看，推动绿色低碳发展是国际潮流所向、大势所趋，绿色经济已经成为全球产业竞争制高点。一些西方国家对我国大打“环境牌”，多方面对我国施压，围绕生态环境问题的大国博弈十分激烈。</w:t>
      </w:r>
    </w:p>
    <w:p>
      <w:pPr>
        <w:widowControl/>
        <w:spacing w:line="510" w:lineRule="exact"/>
        <w:ind w:firstLine="560" w:firstLineChars="200"/>
        <w:jc w:val="both"/>
        <w:rPr>
          <w:rFonts w:ascii="Arial" w:hAnsi="Arial" w:eastAsia="宋体" w:cs="Times New Roman"/>
          <w:sz w:val="28"/>
        </w:rPr>
      </w:pPr>
      <w:r>
        <w:rPr>
          <w:rFonts w:ascii="Arial" w:hAnsi="Arial" w:eastAsia="宋体" w:cs="Times New Roman"/>
          <w:sz w:val="28"/>
        </w:rPr>
        <w:t>关于原则要求。习近平总书记深刻指出：“要完整、准确、全面贯彻新发展理念，保持战略定力，站在人与自然和谐共生的高度来谋划经济社会发展，坚持节约资源和保护环境的基本国策，坚持节约优先、保护优先、自然恢复为主的方针，形成节约资源和保护环境的空间格局、产业结构、生产方式、生活方式，统筹污染治理、生态保护、应对气候变化，促进生态环境持续改善，努力建设人与自然和谐共生的现代化。”</w:t>
      </w:r>
    </w:p>
    <w:p>
      <w:pPr>
        <w:widowControl/>
        <w:spacing w:line="510" w:lineRule="exact"/>
        <w:ind w:firstLine="560" w:firstLineChars="200"/>
        <w:jc w:val="both"/>
        <w:rPr>
          <w:rFonts w:ascii="Arial" w:hAnsi="Arial" w:eastAsia="宋体" w:cs="Times New Roman"/>
          <w:sz w:val="28"/>
        </w:rPr>
      </w:pPr>
      <w:r>
        <w:rPr>
          <w:rFonts w:ascii="Arial" w:hAnsi="Arial" w:eastAsia="宋体" w:cs="Times New Roman"/>
          <w:sz w:val="28"/>
        </w:rPr>
        <w:t>关于重点任务。习近平总书记从五个方面作出部署。</w:t>
      </w:r>
    </w:p>
    <w:p>
      <w:pPr>
        <w:widowControl/>
        <w:spacing w:line="510" w:lineRule="exact"/>
        <w:ind w:firstLine="560" w:firstLineChars="200"/>
        <w:jc w:val="both"/>
        <w:rPr>
          <w:rFonts w:ascii="Arial" w:hAnsi="Arial" w:eastAsia="宋体" w:cs="Times New Roman"/>
          <w:sz w:val="28"/>
        </w:rPr>
      </w:pPr>
      <w:r>
        <w:rPr>
          <w:rFonts w:ascii="Arial" w:hAnsi="Arial" w:eastAsia="宋体" w:cs="Times New Roman"/>
          <w:sz w:val="28"/>
        </w:rPr>
        <w:t>——“坚持不懈推动绿色低碳发展”。习近平总书记强调：“建立健全绿色低碳循环发展经济体系、促进经济社会发展全面绿色转型是解决我国生态环境问题的基础之策”，并提出具体要求：把实现减污降碳协同增效作为促进经济社会发展全面绿色转型的总抓手，加快推动产业结构、能源结构、交通运输结构、用地结构调整；强化国土空间规划和用途管控，划定并严守生态保护红线；抓住资源利用这个源头，全面提高资源利用效率；抓住产业结构调整这个关键，推动能源清洁低碳安全高效利用，持续降低碳排放强度；解决好推进绿色低碳发展的科技支撑不足问题，支持绿色低碳技术创新成果转化；发展绿色金融，支持绿色技术创新。总书记鲜明强调，实现碳达峰、碳中和绝不是轻轻松松就能实现的，要求各级党委和政府拿出抓铁有痕、踏石留印的劲头，明确时间表、路线图、施工图，推动经济社会发展建立在资源高效利用和绿色低碳发展的基础之上。</w:t>
      </w:r>
    </w:p>
    <w:p>
      <w:pPr>
        <w:widowControl/>
        <w:spacing w:line="510" w:lineRule="exact"/>
        <w:ind w:firstLine="560" w:firstLineChars="200"/>
        <w:jc w:val="both"/>
        <w:rPr>
          <w:rFonts w:ascii="Arial" w:hAnsi="Arial" w:eastAsia="宋体" w:cs="Times New Roman"/>
          <w:sz w:val="28"/>
        </w:rPr>
      </w:pPr>
      <w:r>
        <w:rPr>
          <w:rFonts w:ascii="Arial" w:hAnsi="Arial" w:eastAsia="宋体" w:cs="Times New Roman"/>
          <w:sz w:val="28"/>
        </w:rPr>
        <w:t>——“深入打好污染防治攻坚战”。随着对高品质生活的期待更加强烈，人民群众对生态环境质量的期望值更高，对生态环境问题的容忍度更低。习近平总书记强调：“要集中攻克老百姓身边的突出生态环境问题，让老百姓实实在在感受到生态环境质量改善”，并提出六方面要求：一是坚持精准治污、科学治污、依法治污，持续打好蓝天、碧水、净土保卫战；二是强化多污染物协同控制和区域协同治理，基本消除重污染天气；三是统筹水资源、水环境、水生态治理；四是推进土壤污染防治，有效管控农用地和建设用地土壤污染风险；五是实施垃圾分类和减量化、资源化；六是推动污染治理向乡镇、农村延伸，明显改善农村人居环境。</w:t>
      </w:r>
    </w:p>
    <w:p>
      <w:pPr>
        <w:widowControl/>
        <w:spacing w:line="510" w:lineRule="exact"/>
        <w:ind w:firstLine="560" w:firstLineChars="200"/>
        <w:jc w:val="both"/>
        <w:rPr>
          <w:rFonts w:ascii="Arial" w:hAnsi="Arial" w:eastAsia="宋体" w:cs="Times New Roman"/>
          <w:sz w:val="28"/>
        </w:rPr>
      </w:pPr>
      <w:r>
        <w:rPr>
          <w:rFonts w:ascii="Arial" w:hAnsi="Arial" w:eastAsia="宋体" w:cs="Times New Roman"/>
          <w:sz w:val="28"/>
        </w:rPr>
        <w:t>——“提升生态系统质量和稳定性”。这既是增加优质生态产品供给的必然要求，也是减缓和适应气候变化带来不利影响的重要手段。习近平总书记从六个方面作出部署：一是坚持系统观念，推进山水林田湖草沙一体化保护和修复，更加注重综合治理、系统治理、源头治理；二是加快构建以国家公园为主体的自然保护地体系，完善自然保护地、生态保护红线监管制度；三是建立健全生态产品价值实现机制，让保护修复生态环境获得合理回报，让破坏生态环境付出相应代价；四是科学推进荒漠化、石漠化、水土流失综合治理，开展大规模国土绿化行动；五是推行草原森林河流湖泊休养生息，实施好长江十年禁渔，健全耕地休耕轮作制度；六是实施生物多样性保护重大工程，强化外来物种管控。</w:t>
      </w:r>
    </w:p>
    <w:p>
      <w:pPr>
        <w:widowControl/>
        <w:spacing w:line="510" w:lineRule="exact"/>
        <w:ind w:firstLine="560" w:firstLineChars="200"/>
        <w:jc w:val="both"/>
        <w:rPr>
          <w:rFonts w:ascii="Arial" w:hAnsi="Arial" w:eastAsia="宋体" w:cs="Times New Roman"/>
          <w:sz w:val="28"/>
        </w:rPr>
      </w:pPr>
      <w:r>
        <w:rPr>
          <w:rFonts w:ascii="Arial" w:hAnsi="Arial" w:eastAsia="宋体" w:cs="Times New Roman"/>
          <w:sz w:val="28"/>
        </w:rPr>
        <w:t>——“积极推动全球可持续发展”。保护生态环境、应对气候变化，是全人类面临的共同挑战。习近平总书记提出三方面要求：一是积极参与全球环境治理，为全球提供更多公共产品；二是发挥发展中大国的引领作用，加强南南合作以及同周边国家的合作，共同打造绿色“一带一路”；三是坚持共同但有区别的责任原则、公平原则和各自能力原则，坚定维护多边主义，坚决维护我国发展利益。</w:t>
      </w:r>
    </w:p>
    <w:p>
      <w:pPr>
        <w:widowControl/>
        <w:spacing w:line="510" w:lineRule="exact"/>
        <w:ind w:firstLine="560" w:firstLineChars="200"/>
        <w:jc w:val="both"/>
        <w:rPr>
          <w:rFonts w:ascii="Arial" w:hAnsi="Arial" w:eastAsia="宋体" w:cs="Times New Roman"/>
          <w:sz w:val="28"/>
        </w:rPr>
      </w:pPr>
      <w:r>
        <w:rPr>
          <w:rFonts w:ascii="Arial" w:hAnsi="Arial" w:eastAsia="宋体" w:cs="Times New Roman"/>
          <w:sz w:val="28"/>
        </w:rPr>
        <w:t>——“提高生态环境领域国家治理体系和治理能力现代化水平”。生态环境治理体系和治理能力现代化是加强生态文明建设的重要保障。习近平总书记提出五项要求：健全党委领导、政府主导、企业主体、社会组织和公众共同参与的现代环境治理体系，构建一体谋划、一体部署、一体推进、一体考核的制度机制；深入推进生态文明体制改革，强化绿色发展法律和政策保障，健全自然资源资产产权制度和法律法规；完善环境保护、节能减排约束性指标管理，建立健全稳定的财政资金投入机制；全面实行排污许可制，推进排污权、用能权、用水权、碳排放权市场化交易，建立健全风险管控机制；大力宣传绿色文明，倡导简约适度、绿色低碳的生活方式。</w:t>
      </w:r>
    </w:p>
    <w:p>
      <w:pPr>
        <w:widowControl/>
        <w:spacing w:line="510" w:lineRule="exact"/>
        <w:ind w:firstLine="560" w:firstLineChars="200"/>
        <w:jc w:val="both"/>
        <w:rPr>
          <w:rFonts w:ascii="Arial" w:hAnsi="Arial" w:eastAsia="宋体" w:cs="Times New Roman"/>
          <w:sz w:val="28"/>
        </w:rPr>
      </w:pPr>
      <w:r>
        <w:rPr>
          <w:rFonts w:ascii="Arial" w:hAnsi="Arial" w:eastAsia="宋体" w:cs="Times New Roman"/>
          <w:sz w:val="28"/>
        </w:rPr>
        <w:t>“生态环境修复和改善，是一个需要付出长期艰苦努力的过程，不可能一蹴而就，必须坚持不懈、奋发有为。”新时代我国生态文明建设之所以能取得历史性成就，根本在于习近平总书记的领航掌舵，在于以习近平同志为核心的党中央的坚强领导，在于习近平生态文明思想的科学指引。必须深刻领会“两个确立”的决定性意义，坚决做到“两个维护”，不折不扣贯彻落实习近平生态文明思想和党中央关于生态文明建设的决策部署，努力建设人与自然和谐共生的现代化。</w:t>
      </w:r>
    </w:p>
    <w:p>
      <w:pPr>
        <w:widowControl/>
        <w:spacing w:before="156" w:beforeLines="50"/>
        <w:jc w:val="center"/>
        <w:rPr>
          <w:rFonts w:ascii="方正小标宋简体" w:hAnsi="方正小标宋简体" w:eastAsia="方正小标宋简体" w:cs="方正小标宋简体"/>
          <w:b/>
          <w:bCs/>
          <w:sz w:val="36"/>
          <w:szCs w:val="36"/>
        </w:rPr>
      </w:pPr>
    </w:p>
    <w:p>
      <w:pPr>
        <w:widowControl/>
        <w:spacing w:before="156" w:beforeLines="50"/>
        <w:jc w:val="center"/>
        <w:rPr>
          <w:rFonts w:ascii="方正小标宋简体" w:hAnsi="方正小标宋简体" w:eastAsia="方正小标宋简体" w:cs="方正小标宋简体"/>
          <w:b/>
          <w:bCs/>
          <w:sz w:val="36"/>
          <w:szCs w:val="36"/>
        </w:rPr>
      </w:pPr>
    </w:p>
    <w:p>
      <w:pPr>
        <w:widowControl/>
        <w:spacing w:before="156" w:beforeLines="50"/>
        <w:jc w:val="center"/>
        <w:rPr>
          <w:rFonts w:ascii="方正小标宋简体" w:hAnsi="方正小标宋简体" w:eastAsia="方正小标宋简体" w:cs="方正小标宋简体"/>
          <w:b/>
          <w:bCs/>
          <w:sz w:val="36"/>
          <w:szCs w:val="36"/>
        </w:rPr>
      </w:pPr>
    </w:p>
    <w:p>
      <w:pPr>
        <w:widowControl/>
        <w:spacing w:before="156" w:beforeLines="50"/>
        <w:jc w:val="center"/>
        <w:rPr>
          <w:rFonts w:ascii="方正小标宋简体" w:hAnsi="方正小标宋简体" w:eastAsia="方正小标宋简体" w:cs="方正小标宋简体"/>
          <w:b/>
          <w:bCs/>
          <w:sz w:val="36"/>
          <w:szCs w:val="36"/>
        </w:rPr>
      </w:pPr>
    </w:p>
    <w:p>
      <w:pPr>
        <w:widowControl/>
        <w:spacing w:before="156" w:beforeLines="50"/>
        <w:jc w:val="center"/>
        <w:rPr>
          <w:rFonts w:ascii="方正小标宋简体" w:hAnsi="方正小标宋简体" w:eastAsia="方正小标宋简体" w:cs="方正小标宋简体"/>
          <w:b/>
          <w:bCs/>
          <w:sz w:val="36"/>
          <w:szCs w:val="36"/>
        </w:rPr>
      </w:pPr>
    </w:p>
    <w:p>
      <w:pPr>
        <w:widowControl/>
        <w:spacing w:before="156" w:beforeLines="50"/>
        <w:jc w:val="center"/>
        <w:rPr>
          <w:rFonts w:ascii="方正小标宋简体" w:hAnsi="方正小标宋简体" w:eastAsia="方正小标宋简体" w:cs="方正小标宋简体"/>
          <w:b/>
          <w:bCs/>
          <w:sz w:val="36"/>
          <w:szCs w:val="36"/>
        </w:rPr>
      </w:pPr>
    </w:p>
    <w:p>
      <w:pPr>
        <w:widowControl/>
        <w:spacing w:before="156" w:beforeLines="50"/>
        <w:jc w:val="center"/>
        <w:rPr>
          <w:rFonts w:ascii="方正小标宋简体" w:hAnsi="方正小标宋简体" w:eastAsia="方正小标宋简体" w:cs="方正小标宋简体"/>
          <w:b/>
          <w:bCs/>
          <w:sz w:val="36"/>
          <w:szCs w:val="36"/>
        </w:rPr>
      </w:pPr>
    </w:p>
    <w:p>
      <w:pPr>
        <w:widowControl/>
        <w:spacing w:before="156" w:beforeLines="50"/>
        <w:jc w:val="center"/>
        <w:rPr>
          <w:rFonts w:ascii="方正小标宋简体" w:hAnsi="方正小标宋简体" w:eastAsia="方正小标宋简体" w:cs="方正小标宋简体"/>
          <w:b/>
          <w:bCs/>
          <w:sz w:val="36"/>
          <w:szCs w:val="36"/>
        </w:rPr>
      </w:pPr>
    </w:p>
    <w:p>
      <w:pPr>
        <w:widowControl/>
        <w:spacing w:before="156" w:beforeLines="50"/>
        <w:jc w:val="center"/>
        <w:rPr>
          <w:rFonts w:ascii="方正小标宋简体" w:hAnsi="方正小标宋简体" w:eastAsia="方正小标宋简体" w:cs="方正小标宋简体"/>
          <w:b/>
          <w:bCs/>
          <w:sz w:val="36"/>
          <w:szCs w:val="36"/>
        </w:rPr>
      </w:pPr>
    </w:p>
    <w:p>
      <w:pPr>
        <w:pStyle w:val="7"/>
        <w:spacing w:before="0" w:beforeAutospacing="0" w:after="0" w:afterAutospacing="0" w:line="378" w:lineRule="atLeast"/>
        <w:rPr>
          <w:rFonts w:hint="eastAsia" w:ascii="方正黑体简体" w:hAnsi="方正黑体简体" w:eastAsia="方正黑体简体" w:cs="方正黑体简体"/>
          <w:b/>
          <w:bCs/>
          <w:kern w:val="2"/>
          <w:sz w:val="28"/>
          <w:szCs w:val="28"/>
        </w:rPr>
      </w:pPr>
      <w:r>
        <w:rPr>
          <w:rFonts w:hint="eastAsia" w:ascii="方正黑体简体" w:hAnsi="方正黑体简体" w:eastAsia="方正黑体简体" w:cs="方正黑体简体"/>
          <w:b/>
          <w:bCs/>
          <w:kern w:val="2"/>
          <w:sz w:val="28"/>
          <w:szCs w:val="28"/>
        </w:rPr>
        <w:t>习近平致信祝贺2022年六五环境日国家主场活动强调</w:t>
      </w:r>
    </w:p>
    <w:p>
      <w:pPr>
        <w:pStyle w:val="7"/>
        <w:keepNext w:val="0"/>
        <w:keepLines w:val="0"/>
        <w:pageBreakBefore w:val="0"/>
        <w:widowControl/>
        <w:kinsoku/>
        <w:wordWrap/>
        <w:overflowPunct/>
        <w:topLinePunct w:val="0"/>
        <w:autoSpaceDE/>
        <w:autoSpaceDN/>
        <w:bidi w:val="0"/>
        <w:adjustRightInd/>
        <w:snapToGrid/>
        <w:spacing w:before="157" w:beforeLines="50" w:beforeAutospacing="0" w:after="0" w:afterAutospacing="0" w:line="240" w:lineRule="auto"/>
        <w:jc w:val="center"/>
        <w:textAlignment w:val="auto"/>
        <w:rPr>
          <w:rFonts w:hint="eastAsia" w:ascii="方正黑体简体" w:hAnsi="方正黑体简体" w:eastAsia="方正黑体简体" w:cs="方正黑体简体"/>
          <w:b/>
          <w:bCs/>
          <w:kern w:val="2"/>
          <w:sz w:val="36"/>
          <w:szCs w:val="36"/>
        </w:rPr>
      </w:pPr>
      <w:r>
        <w:rPr>
          <w:rFonts w:hint="eastAsia" w:ascii="方正黑体简体" w:hAnsi="方正黑体简体" w:eastAsia="方正黑体简体" w:cs="方正黑体简体"/>
          <w:b/>
          <w:bCs/>
          <w:kern w:val="2"/>
          <w:sz w:val="36"/>
          <w:szCs w:val="36"/>
        </w:rPr>
        <w:t>努力建设人与自然和谐共生的美丽中国 为共建清洁美丽世界作出更大贡献</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ascii="Arial" w:hAnsi="Arial" w:eastAsia="宋体" w:cs="Times New Roman"/>
          <w:sz w:val="32"/>
        </w:rPr>
      </w:pPr>
      <w:r>
        <w:rPr>
          <w:rFonts w:hint="eastAsia" w:ascii="Arial" w:hAnsi="Arial" w:eastAsia="宋体" w:cs="Times New Roman"/>
          <w:sz w:val="32"/>
        </w:rPr>
        <w:t>（来源：求是网）</w:t>
      </w:r>
    </w:p>
    <w:p>
      <w:pPr>
        <w:widowControl/>
        <w:spacing w:line="510" w:lineRule="exact"/>
        <w:ind w:firstLine="560" w:firstLineChars="200"/>
        <w:jc w:val="both"/>
        <w:rPr>
          <w:rFonts w:ascii="宋体" w:hAnsi="宋体" w:eastAsia="宋体" w:cs="Times New Roman"/>
          <w:sz w:val="28"/>
        </w:rPr>
      </w:pPr>
      <w:r>
        <w:rPr>
          <w:rFonts w:ascii="宋体" w:hAnsi="宋体" w:eastAsia="宋体" w:cs="Times New Roman"/>
          <w:sz w:val="28"/>
        </w:rPr>
        <w:t>2022年六五环境日国家主场活动5日在辽宁省沈阳市举行。中共中央总书记、国家主席、中央军委主席习近平发来贺信，向活动的举办表示热烈的祝贺。</w:t>
      </w:r>
    </w:p>
    <w:p>
      <w:pPr>
        <w:widowControl/>
        <w:spacing w:line="510" w:lineRule="exact"/>
        <w:ind w:firstLine="560" w:firstLineChars="200"/>
        <w:jc w:val="both"/>
        <w:rPr>
          <w:rFonts w:ascii="宋体" w:hAnsi="宋体" w:eastAsia="宋体" w:cs="Times New Roman"/>
          <w:sz w:val="28"/>
        </w:rPr>
      </w:pPr>
      <w:r>
        <w:rPr>
          <w:rFonts w:ascii="宋体" w:hAnsi="宋体" w:eastAsia="宋体" w:cs="Times New Roman"/>
          <w:sz w:val="28"/>
        </w:rPr>
        <w:t>习近平在贺信中指出，生态环境是人类生存和发展的根基，保持良好生态环境是各国人民的共同心愿。党的十八大以来，我们把生态文明建设作为关系中华民族永续发展的根本大计，坚持绿水青山就是金山银山的理念，开展了一系列根本性、开创性、长远性的工作，美丽中国建设迈出重要步伐，推动我国生态环境保护发生历史性、转折性、全局性变化。</w:t>
      </w:r>
    </w:p>
    <w:p>
      <w:pPr>
        <w:widowControl/>
        <w:spacing w:line="510" w:lineRule="exact"/>
        <w:ind w:firstLine="560" w:firstLineChars="200"/>
        <w:jc w:val="both"/>
        <w:rPr>
          <w:rFonts w:ascii="宋体" w:hAnsi="宋体" w:eastAsia="宋体" w:cs="Times New Roman"/>
          <w:sz w:val="28"/>
        </w:rPr>
      </w:pPr>
      <w:r>
        <w:rPr>
          <w:rFonts w:ascii="宋体" w:hAnsi="宋体" w:eastAsia="宋体" w:cs="Times New Roman"/>
          <w:sz w:val="28"/>
        </w:rPr>
        <w:t>习近平强调，在全面建设社会主义现代化国家新征程上，全党全国要保持加强生态文明建设的战略定力，着力推动经济社会发展全面绿色转型，统筹污染治理、生态保护、应对气候变化，努力建设人与自然和谐共生的美丽中国，为共建清洁美丽世界作出更大贡献！希望全社会行动起来，做生态文明理念的积极传播者和模范践行者，身体力行、真抓实干，为子孙后代留下天蓝、地绿、水清的美丽家园。</w:t>
      </w:r>
    </w:p>
    <w:p>
      <w:pPr>
        <w:widowControl/>
        <w:spacing w:line="510" w:lineRule="exact"/>
        <w:ind w:firstLine="560" w:firstLineChars="200"/>
        <w:jc w:val="both"/>
        <w:rPr>
          <w:rFonts w:ascii="宋体" w:hAnsi="宋体" w:eastAsia="宋体" w:cs="Times New Roman"/>
          <w:sz w:val="28"/>
        </w:rPr>
      </w:pPr>
      <w:r>
        <w:rPr>
          <w:rFonts w:ascii="宋体" w:hAnsi="宋体" w:eastAsia="宋体" w:cs="Times New Roman"/>
          <w:sz w:val="28"/>
        </w:rPr>
        <w:t>中共中央政治局常委、国务院副总理韩正在活动开幕式上宣读了习近平的贺信并讲话。他说，习近平总书记专门发来贺信，充分体现了党中央对六五环境日国家主场活动的高度重视。地球是人类唯一赖以生存的家园，建设人与自然和谐共生的清洁美丽世界，是全人类的共同责任。党的十八大以来，以习近平同志为核心的党中央把生态文明建设摆在全局工作的突出位置，推动我国生态环境保护发生历史性、转折性、全局性变化。在全面建设社会主义现代化国家新征程上，要坚持以习近平生态文明思想为指导，完整、准确、全面贯彻新发展理念，加快美丽中国建设。</w:t>
      </w:r>
    </w:p>
    <w:p>
      <w:pPr>
        <w:widowControl/>
        <w:spacing w:line="510" w:lineRule="exact"/>
        <w:ind w:firstLine="560" w:firstLineChars="200"/>
        <w:jc w:val="both"/>
        <w:rPr>
          <w:rFonts w:ascii="宋体" w:hAnsi="宋体" w:eastAsia="宋体" w:cs="Times New Roman"/>
          <w:sz w:val="28"/>
        </w:rPr>
      </w:pPr>
      <w:r>
        <w:rPr>
          <w:rFonts w:ascii="宋体" w:hAnsi="宋体" w:eastAsia="宋体" w:cs="Times New Roman"/>
          <w:sz w:val="28"/>
        </w:rPr>
        <w:t>韩正强调，要坚持人与自然生命共同体理念，推进山水林田湖草沙一体化保护和修复，划定并严守生态保护红线，努力建设人与自然和谐共生的现代化。要坚持问题导向，深入打好污染防治攻坚战，持之以恒解决群众身边的突出生态环境问题。增强全社会的生态文明意识，把建设美丽中国转化为每一个人的自觉行动。要坚持以高水平保护促进高质量发展，深入推进经济社会发展全面绿色转型，实现环境保护与经济发展协同共进。稳妥有序推进碳达峰碳中和，在降碳的同时确保能源安全、产业链供应链安全、粮食安全，确保群众正常生活。要坚持共谋全球生态文明建设，积极推动全球可持续发展，让生态文明理念和实践造福世界人民。</w:t>
      </w:r>
    </w:p>
    <w:p>
      <w:pPr>
        <w:widowControl/>
        <w:spacing w:line="510" w:lineRule="exact"/>
        <w:ind w:firstLine="560" w:firstLineChars="200"/>
        <w:jc w:val="both"/>
        <w:rPr>
          <w:rFonts w:ascii="宋体" w:hAnsi="宋体" w:eastAsia="宋体" w:cs="Times New Roman"/>
          <w:sz w:val="28"/>
        </w:rPr>
      </w:pPr>
      <w:r>
        <w:rPr>
          <w:rFonts w:ascii="宋体" w:hAnsi="宋体" w:eastAsia="宋体" w:cs="Times New Roman"/>
          <w:sz w:val="28"/>
        </w:rPr>
        <w:t>活动开始前，韩正参观了“共建清洁美丽世界”主题展览。</w:t>
      </w:r>
    </w:p>
    <w:p>
      <w:pPr>
        <w:widowControl/>
        <w:spacing w:line="510" w:lineRule="exact"/>
        <w:ind w:firstLine="560" w:firstLineChars="200"/>
        <w:jc w:val="both"/>
        <w:rPr>
          <w:rFonts w:ascii="宋体" w:hAnsi="宋体" w:eastAsia="宋体" w:cs="Times New Roman"/>
          <w:sz w:val="28"/>
        </w:rPr>
      </w:pPr>
      <w:r>
        <w:rPr>
          <w:rFonts w:ascii="宋体" w:hAnsi="宋体" w:eastAsia="宋体" w:cs="Times New Roman"/>
          <w:sz w:val="28"/>
        </w:rPr>
        <w:t>我国自2017年开始连续举办六五环境日国家主场活动，今年活动由生态环境部、中央文明办、辽宁省人民政府共同举办，主题为“共建清洁美丽世界”。</w:t>
      </w:r>
    </w:p>
    <w:p>
      <w:pPr>
        <w:jc w:val="both"/>
      </w:pPr>
    </w:p>
    <w:p>
      <w:pPr>
        <w:jc w:val="both"/>
      </w:pPr>
    </w:p>
    <w:p/>
    <w:p>
      <w:pPr>
        <w:widowControl/>
        <w:spacing w:before="300"/>
        <w:jc w:val="center"/>
        <w:rPr>
          <w:rFonts w:ascii="方正小标宋简体" w:hAnsi="方正小标宋简体" w:eastAsia="方正小标宋简体" w:cs="方正小标宋简体"/>
          <w:b/>
          <w:bCs/>
          <w:sz w:val="36"/>
          <w:szCs w:val="36"/>
        </w:rPr>
      </w:pPr>
    </w:p>
    <w:p>
      <w:pPr>
        <w:widowControl/>
        <w:spacing w:before="300"/>
        <w:jc w:val="center"/>
        <w:rPr>
          <w:rFonts w:ascii="方正小标宋简体" w:hAnsi="方正小标宋简体" w:eastAsia="方正小标宋简体" w:cs="方正小标宋简体"/>
          <w:b/>
          <w:bCs/>
          <w:sz w:val="36"/>
          <w:szCs w:val="36"/>
        </w:rPr>
      </w:pPr>
    </w:p>
    <w:p>
      <w:pPr>
        <w:widowControl/>
        <w:spacing w:before="300"/>
        <w:rPr>
          <w:rFonts w:hint="eastAsia" w:ascii="方正小标宋简体" w:hAnsi="方正小标宋简体" w:eastAsia="方正小标宋简体" w:cs="方正小标宋简体"/>
          <w:b/>
          <w:bCs/>
          <w:sz w:val="36"/>
          <w:szCs w:val="36"/>
        </w:rPr>
      </w:pPr>
    </w:p>
    <w:p>
      <w:pPr>
        <w:pStyle w:val="7"/>
        <w:spacing w:before="0" w:beforeAutospacing="0" w:after="0" w:afterAutospacing="0" w:line="378" w:lineRule="atLeast"/>
        <w:rPr>
          <w:rFonts w:ascii="方正小标宋_GBK" w:hAnsi="方正小标宋简体" w:eastAsia="方正小标宋_GBK" w:cs="方正小标宋简体"/>
          <w:b/>
          <w:bCs/>
          <w:kern w:val="2"/>
          <w:sz w:val="28"/>
          <w:szCs w:val="28"/>
        </w:rPr>
      </w:pPr>
    </w:p>
    <w:p>
      <w:pPr>
        <w:pStyle w:val="7"/>
        <w:spacing w:before="0" w:beforeAutospacing="0" w:after="0" w:afterAutospacing="0" w:line="378" w:lineRule="atLeast"/>
        <w:rPr>
          <w:rFonts w:hint="eastAsia" w:ascii="方正黑体简体" w:hAnsi="方正黑体简体" w:eastAsia="方正黑体简体" w:cs="方正黑体简体"/>
          <w:b/>
          <w:bCs/>
          <w:kern w:val="2"/>
          <w:sz w:val="28"/>
          <w:szCs w:val="28"/>
        </w:rPr>
      </w:pPr>
      <w:r>
        <w:rPr>
          <w:rFonts w:hint="eastAsia" w:ascii="方正黑体简体" w:hAnsi="方正黑体简体" w:eastAsia="方正黑体简体" w:cs="方正黑体简体"/>
          <w:b/>
          <w:bCs/>
          <w:kern w:val="2"/>
          <w:sz w:val="28"/>
          <w:szCs w:val="28"/>
        </w:rPr>
        <w:t>王清宪在省政府第五次廉政工作会议上强调</w:t>
      </w:r>
    </w:p>
    <w:p>
      <w:pPr>
        <w:pStyle w:val="7"/>
        <w:keepNext w:val="0"/>
        <w:keepLines w:val="0"/>
        <w:pageBreakBefore w:val="0"/>
        <w:widowControl/>
        <w:kinsoku/>
        <w:wordWrap/>
        <w:overflowPunct/>
        <w:topLinePunct w:val="0"/>
        <w:autoSpaceDE/>
        <w:autoSpaceDN/>
        <w:bidi w:val="0"/>
        <w:adjustRightInd/>
        <w:snapToGrid/>
        <w:spacing w:before="157" w:beforeLines="50" w:beforeAutospacing="0" w:after="0" w:afterAutospacing="0" w:line="240" w:lineRule="auto"/>
        <w:jc w:val="center"/>
        <w:textAlignment w:val="auto"/>
        <w:rPr>
          <w:rFonts w:hint="eastAsia" w:ascii="方正黑体简体" w:hAnsi="方正黑体简体" w:eastAsia="方正黑体简体" w:cs="方正黑体简体"/>
          <w:b/>
          <w:bCs/>
          <w:kern w:val="2"/>
          <w:sz w:val="36"/>
          <w:szCs w:val="36"/>
        </w:rPr>
      </w:pPr>
      <w:r>
        <w:rPr>
          <w:rFonts w:hint="eastAsia" w:ascii="方正黑体简体" w:hAnsi="方正黑体简体" w:eastAsia="方正黑体简体" w:cs="方正黑体简体"/>
          <w:b/>
          <w:bCs/>
          <w:kern w:val="2"/>
          <w:sz w:val="36"/>
          <w:szCs w:val="36"/>
        </w:rPr>
        <w:t>清正廉洁担当作为 推动经济健康发展</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ascii="Arial" w:hAnsi="Arial" w:eastAsia="宋体" w:cs="Times New Roman"/>
          <w:sz w:val="32"/>
        </w:rPr>
      </w:pPr>
      <w:r>
        <w:rPr>
          <w:rFonts w:hint="eastAsia" w:ascii="Arial" w:hAnsi="Arial" w:eastAsia="宋体" w:cs="Times New Roman"/>
          <w:sz w:val="32"/>
        </w:rPr>
        <w:t>（来源：《安徽日报》）</w:t>
      </w:r>
    </w:p>
    <w:p>
      <w:pPr>
        <w:widowControl/>
        <w:spacing w:line="510" w:lineRule="exact"/>
        <w:ind w:firstLine="560" w:firstLineChars="200"/>
        <w:jc w:val="both"/>
        <w:rPr>
          <w:rFonts w:ascii="宋体" w:hAnsi="宋体" w:eastAsia="宋体" w:cs="Times New Roman"/>
          <w:sz w:val="28"/>
        </w:rPr>
      </w:pPr>
      <w:r>
        <w:rPr>
          <w:rFonts w:hint="eastAsia" w:ascii="宋体" w:hAnsi="宋体" w:eastAsia="宋体" w:cs="Times New Roman"/>
          <w:sz w:val="28"/>
        </w:rPr>
        <w:t>5月19日下午，省政府召开第五次廉政工作会议，省长王清宪出席会议并讲话。他强调，要深入贯彻习近平总书记在十九届中央纪委六次全会上的重要讲话精神，认真落实国务院第五次廉政工作会议精神，按照省委及省纪委十一届二次全会要求，坚持正风肃纪反腐与改革发展稳定一体推进，深化政府职能转变，构建市场化法治化国际化营商环境，推动政府清正廉洁、勤政作为，为经济社会健康发展提供坚强保障。省委常委、省纪委书记、省监委主任刘海泉出席会议，省委常委、常务副省长刘惠主持会议，省委常委、副省长张红文，副省长何树山、王翠凤、李建中、张曙光、杨光荣参加会议。</w:t>
      </w:r>
    </w:p>
    <w:p>
      <w:pPr>
        <w:widowControl/>
        <w:spacing w:line="510" w:lineRule="exact"/>
        <w:ind w:firstLine="560" w:firstLineChars="200"/>
        <w:jc w:val="both"/>
        <w:rPr>
          <w:rFonts w:ascii="宋体" w:hAnsi="宋体" w:eastAsia="宋体" w:cs="Times New Roman"/>
          <w:sz w:val="28"/>
        </w:rPr>
      </w:pPr>
      <w:r>
        <w:rPr>
          <w:rFonts w:hint="eastAsia" w:ascii="宋体" w:hAnsi="宋体" w:eastAsia="宋体" w:cs="Times New Roman"/>
          <w:sz w:val="28"/>
        </w:rPr>
        <w:t>王清宪指出，今年是党的二十大召开之年，要全面落实“疫情要防住、经济要稳住、发展要安全”的要求，紧紧围绕经济建设这个中心，紧紧围绕稳定经济增长这个大局，更加有力有效做好政府系统党风廉政建设和反腐败工作。要精准高效透明实施助企纾困政策，落实好常态化财政资金直达机制，坚决清理整治涉企违规收费，坚持厉行节约、节用裕民，让群众和市场主体切身感受到政府为民办实事、为企优环境的积极作为。</w:t>
      </w:r>
    </w:p>
    <w:p>
      <w:pPr>
        <w:widowControl/>
        <w:spacing w:line="510" w:lineRule="exact"/>
        <w:ind w:firstLine="560" w:firstLineChars="200"/>
        <w:jc w:val="both"/>
        <w:rPr>
          <w:rFonts w:ascii="宋体" w:hAnsi="宋体" w:eastAsia="宋体" w:cs="Times New Roman"/>
          <w:sz w:val="28"/>
        </w:rPr>
      </w:pPr>
      <w:r>
        <w:rPr>
          <w:rFonts w:hint="eastAsia" w:ascii="宋体" w:hAnsi="宋体" w:eastAsia="宋体" w:cs="Times New Roman"/>
          <w:sz w:val="28"/>
        </w:rPr>
        <w:t>王清宪强调，要按市场逻辑深化政府改革，用法治思维完善政府治理，为市场主体提供公正、稳定、可预期的法治环境。要以工业互联网思维优化政府工作流程，纵向减少层级，横向加强协同，推动政府流程集约化、平台化、数字化。要着力构建亲清政商关系，大力推进政府履约践诺，依法依规兑现公共政策，严防严惩重点领域违法违规行为，深入惩治群众身边腐败问题和不正之风。</w:t>
      </w:r>
    </w:p>
    <w:p>
      <w:pPr>
        <w:widowControl/>
        <w:spacing w:line="510" w:lineRule="exact"/>
        <w:ind w:firstLine="560" w:firstLineChars="200"/>
        <w:jc w:val="both"/>
        <w:rPr>
          <w:rFonts w:ascii="Arial" w:hAnsi="Arial" w:eastAsia="宋体" w:cs="Times New Roman"/>
          <w:sz w:val="32"/>
        </w:rPr>
      </w:pPr>
      <w:r>
        <w:rPr>
          <w:rFonts w:hint="eastAsia" w:ascii="宋体" w:hAnsi="宋体" w:eastAsia="宋体" w:cs="Times New Roman"/>
          <w:sz w:val="28"/>
        </w:rPr>
        <w:t>王清宪强调，当前，经济发展面临多重压力，各级政府要勤勉力行、担当作为，大力弘扬开放创新改革的作风。各级各部门特别是领导干部，要树立“无功便是过”的责任感，以过硬的作风落实“六稳”“六保”各项政策措施。要善于从战略和全局的高度想问题，注重从不断变化的形势中谋对策，不断创新思想方法和工作方法，提高运用和落实政策的能力水平，努力在危机中寻先机。要压实全面从严治党主体责任，严明政治纪律和政治规矩，坚决落实党中央决策部署及省委工作要求，勇于担当，善于作为，努力完成全年经济社会发展各项目标任务。</w:t>
      </w:r>
    </w:p>
    <w:p>
      <w:pPr>
        <w:widowControl/>
        <w:shd w:val="clear" w:color="auto" w:fill="FFFFFF"/>
        <w:spacing w:line="540" w:lineRule="atLeast"/>
        <w:ind w:firstLine="540"/>
        <w:jc w:val="both"/>
        <w:rPr>
          <w:rFonts w:hint="eastAsia" w:ascii="Helvetica" w:hAnsi="Helvetica" w:eastAsia="宋体" w:cs="Helvetica"/>
          <w:color w:val="404040"/>
          <w:kern w:val="0"/>
          <w:sz w:val="27"/>
          <w:szCs w:val="27"/>
        </w:rPr>
      </w:pPr>
    </w:p>
    <w:p>
      <w:pPr>
        <w:widowControl/>
        <w:shd w:val="clear" w:color="auto" w:fill="FFFFFF"/>
        <w:spacing w:line="540" w:lineRule="atLeast"/>
        <w:ind w:firstLine="540"/>
        <w:jc w:val="both"/>
        <w:rPr>
          <w:rFonts w:hint="eastAsia" w:ascii="Helvetica" w:hAnsi="Helvetica" w:eastAsia="宋体" w:cs="Helvetica"/>
          <w:color w:val="404040"/>
          <w:kern w:val="0"/>
          <w:sz w:val="27"/>
          <w:szCs w:val="27"/>
        </w:rPr>
      </w:pPr>
    </w:p>
    <w:p>
      <w:pPr>
        <w:widowControl/>
        <w:shd w:val="clear" w:color="auto" w:fill="FFFFFF"/>
        <w:spacing w:line="540" w:lineRule="atLeast"/>
        <w:ind w:firstLine="540"/>
        <w:jc w:val="both"/>
        <w:rPr>
          <w:rFonts w:hint="eastAsia" w:ascii="Helvetica" w:hAnsi="Helvetica" w:eastAsia="宋体" w:cs="Helvetica"/>
          <w:color w:val="404040"/>
          <w:kern w:val="0"/>
          <w:sz w:val="27"/>
          <w:szCs w:val="27"/>
        </w:rPr>
      </w:pPr>
    </w:p>
    <w:p>
      <w:pPr>
        <w:widowControl/>
        <w:shd w:val="clear" w:color="auto" w:fill="FFFFFF"/>
        <w:spacing w:line="540" w:lineRule="atLeast"/>
        <w:ind w:firstLine="540"/>
        <w:jc w:val="both"/>
        <w:rPr>
          <w:rFonts w:hint="eastAsia" w:ascii="Helvetica" w:hAnsi="Helvetica" w:eastAsia="宋体" w:cs="Helvetica"/>
          <w:color w:val="404040"/>
          <w:kern w:val="0"/>
          <w:sz w:val="27"/>
          <w:szCs w:val="27"/>
        </w:rPr>
      </w:pPr>
    </w:p>
    <w:p>
      <w:pPr>
        <w:widowControl/>
        <w:shd w:val="clear" w:color="auto" w:fill="FFFFFF"/>
        <w:spacing w:line="540" w:lineRule="atLeast"/>
        <w:ind w:firstLine="540"/>
        <w:jc w:val="both"/>
        <w:rPr>
          <w:rFonts w:hint="eastAsia" w:ascii="Helvetica" w:hAnsi="Helvetica" w:eastAsia="宋体" w:cs="Helvetica"/>
          <w:color w:val="404040"/>
          <w:kern w:val="0"/>
          <w:sz w:val="27"/>
          <w:szCs w:val="27"/>
        </w:rPr>
      </w:pPr>
    </w:p>
    <w:p>
      <w:pPr>
        <w:widowControl/>
        <w:shd w:val="clear" w:color="auto" w:fill="FFFFFF"/>
        <w:spacing w:line="540" w:lineRule="atLeast"/>
        <w:ind w:firstLine="540"/>
        <w:jc w:val="left"/>
        <w:rPr>
          <w:rFonts w:hint="eastAsia" w:ascii="Helvetica" w:hAnsi="Helvetica" w:eastAsia="宋体" w:cs="Helvetica"/>
          <w:color w:val="404040"/>
          <w:kern w:val="0"/>
          <w:sz w:val="27"/>
          <w:szCs w:val="27"/>
        </w:rPr>
      </w:pPr>
    </w:p>
    <w:p>
      <w:pPr>
        <w:widowControl/>
        <w:shd w:val="clear" w:color="auto" w:fill="FFFFFF"/>
        <w:spacing w:line="540" w:lineRule="atLeast"/>
        <w:ind w:firstLine="540"/>
        <w:jc w:val="left"/>
        <w:rPr>
          <w:rFonts w:hint="eastAsia" w:ascii="Helvetica" w:hAnsi="Helvetica" w:eastAsia="宋体" w:cs="Helvetica"/>
          <w:color w:val="404040"/>
          <w:kern w:val="0"/>
          <w:sz w:val="27"/>
          <w:szCs w:val="27"/>
        </w:rPr>
      </w:pPr>
    </w:p>
    <w:p>
      <w:pPr>
        <w:widowControl/>
        <w:shd w:val="clear" w:color="auto" w:fill="FFFFFF"/>
        <w:spacing w:line="540" w:lineRule="atLeast"/>
        <w:ind w:firstLine="540"/>
        <w:jc w:val="left"/>
        <w:rPr>
          <w:rFonts w:hint="eastAsia" w:ascii="Helvetica" w:hAnsi="Helvetica" w:eastAsia="宋体" w:cs="Helvetica"/>
          <w:color w:val="404040"/>
          <w:kern w:val="0"/>
          <w:sz w:val="27"/>
          <w:szCs w:val="27"/>
        </w:rPr>
      </w:pPr>
    </w:p>
    <w:p>
      <w:pPr>
        <w:widowControl/>
        <w:shd w:val="clear" w:color="auto" w:fill="FFFFFF"/>
        <w:spacing w:line="540" w:lineRule="atLeast"/>
        <w:ind w:firstLine="540"/>
        <w:jc w:val="left"/>
        <w:rPr>
          <w:rFonts w:hint="eastAsia" w:ascii="Helvetica" w:hAnsi="Helvetica" w:eastAsia="宋体" w:cs="Helvetica"/>
          <w:color w:val="404040"/>
          <w:kern w:val="0"/>
          <w:sz w:val="27"/>
          <w:szCs w:val="27"/>
        </w:rPr>
      </w:pPr>
    </w:p>
    <w:p>
      <w:pPr>
        <w:widowControl/>
        <w:shd w:val="clear" w:color="auto" w:fill="FFFFFF"/>
        <w:spacing w:line="540" w:lineRule="atLeast"/>
        <w:ind w:firstLine="540"/>
        <w:jc w:val="left"/>
        <w:rPr>
          <w:rFonts w:hint="eastAsia" w:ascii="Helvetica" w:hAnsi="Helvetica" w:eastAsia="宋体" w:cs="Helvetica"/>
          <w:color w:val="404040"/>
          <w:kern w:val="0"/>
          <w:sz w:val="27"/>
          <w:szCs w:val="27"/>
        </w:rPr>
      </w:pPr>
    </w:p>
    <w:p>
      <w:pPr>
        <w:widowControl/>
        <w:shd w:val="clear" w:color="auto" w:fill="FFFFFF"/>
        <w:spacing w:line="540" w:lineRule="atLeast"/>
        <w:ind w:firstLine="540"/>
        <w:jc w:val="left"/>
        <w:rPr>
          <w:rFonts w:hint="eastAsia" w:ascii="Helvetica" w:hAnsi="Helvetica" w:eastAsia="宋体" w:cs="Helvetica"/>
          <w:color w:val="404040"/>
          <w:kern w:val="0"/>
          <w:sz w:val="27"/>
          <w:szCs w:val="27"/>
        </w:rPr>
      </w:pPr>
    </w:p>
    <w:p>
      <w:pPr>
        <w:widowControl/>
        <w:shd w:val="clear" w:color="auto" w:fill="FFFFFF"/>
        <w:spacing w:line="540" w:lineRule="atLeast"/>
        <w:ind w:firstLine="540"/>
        <w:jc w:val="left"/>
        <w:rPr>
          <w:rFonts w:hint="eastAsia" w:ascii="Helvetica" w:hAnsi="Helvetica" w:eastAsia="宋体" w:cs="Helvetica"/>
          <w:color w:val="404040"/>
          <w:kern w:val="0"/>
          <w:sz w:val="27"/>
          <w:szCs w:val="27"/>
        </w:rPr>
      </w:pPr>
    </w:p>
    <w:p>
      <w:pPr>
        <w:widowControl/>
        <w:shd w:val="clear" w:color="auto" w:fill="FFFFFF"/>
        <w:spacing w:line="540" w:lineRule="atLeast"/>
        <w:ind w:firstLine="540"/>
        <w:jc w:val="left"/>
        <w:rPr>
          <w:rFonts w:hint="eastAsia" w:ascii="Helvetica" w:hAnsi="Helvetica" w:eastAsia="宋体" w:cs="Helvetica"/>
          <w:color w:val="404040"/>
          <w:kern w:val="0"/>
          <w:sz w:val="27"/>
          <w:szCs w:val="27"/>
        </w:rPr>
      </w:pPr>
    </w:p>
    <w:p>
      <w:pPr>
        <w:widowControl/>
        <w:shd w:val="clear" w:color="auto" w:fill="FFFFFF"/>
        <w:spacing w:line="540" w:lineRule="atLeast"/>
        <w:ind w:firstLine="540"/>
        <w:jc w:val="left"/>
        <w:rPr>
          <w:rFonts w:hint="eastAsia" w:ascii="Helvetica" w:hAnsi="Helvetica" w:eastAsia="宋体" w:cs="Helvetica"/>
          <w:color w:val="404040"/>
          <w:kern w:val="0"/>
          <w:sz w:val="27"/>
          <w:szCs w:val="27"/>
        </w:rPr>
      </w:pPr>
    </w:p>
    <w:p>
      <w:pPr>
        <w:widowControl/>
        <w:shd w:val="clear" w:color="auto" w:fill="FFFFFF"/>
        <w:spacing w:line="540" w:lineRule="atLeast"/>
        <w:jc w:val="left"/>
        <w:rPr>
          <w:rFonts w:hint="eastAsia" w:ascii="Helvetica" w:hAnsi="Helvetica" w:eastAsia="宋体" w:cs="Helvetica"/>
          <w:color w:val="404040"/>
          <w:kern w:val="0"/>
          <w:sz w:val="27"/>
          <w:szCs w:val="27"/>
        </w:rPr>
      </w:pPr>
    </w:p>
    <w:p>
      <w:pPr>
        <w:widowControl/>
        <w:shd w:val="clear" w:color="auto" w:fill="FFFFFF"/>
        <w:spacing w:line="540" w:lineRule="atLeast"/>
        <w:jc w:val="left"/>
        <w:rPr>
          <w:rFonts w:hint="eastAsia" w:ascii="Helvetica" w:hAnsi="Helvetica" w:eastAsia="宋体" w:cs="Helvetica"/>
          <w:color w:val="404040"/>
          <w:kern w:val="0"/>
          <w:sz w:val="27"/>
          <w:szCs w:val="27"/>
        </w:rPr>
      </w:pPr>
    </w:p>
    <w:p>
      <w:pPr>
        <w:widowControl/>
        <w:shd w:val="clear" w:color="auto" w:fill="FFFFFF"/>
        <w:spacing w:line="540" w:lineRule="atLeast"/>
        <w:jc w:val="left"/>
        <w:rPr>
          <w:rFonts w:hint="eastAsia" w:ascii="Helvetica" w:hAnsi="Helvetica" w:eastAsia="宋体" w:cs="Helvetica"/>
          <w:color w:val="404040"/>
          <w:kern w:val="0"/>
          <w:sz w:val="27"/>
          <w:szCs w:val="27"/>
        </w:rPr>
      </w:pPr>
    </w:p>
    <w:p>
      <w:pPr>
        <w:pStyle w:val="7"/>
        <w:spacing w:before="0" w:beforeAutospacing="0" w:after="0" w:afterAutospacing="0" w:line="378" w:lineRule="atLeast"/>
        <w:rPr>
          <w:rFonts w:hint="eastAsia" w:ascii="方正黑体简体" w:hAnsi="方正黑体简体" w:eastAsia="方正黑体简体" w:cs="方正黑体简体"/>
          <w:b/>
          <w:bCs/>
          <w:kern w:val="2"/>
          <w:sz w:val="28"/>
          <w:szCs w:val="28"/>
        </w:rPr>
      </w:pPr>
      <w:r>
        <w:rPr>
          <w:rFonts w:hint="eastAsia" w:ascii="方正黑体简体" w:hAnsi="方正黑体简体" w:eastAsia="方正黑体简体" w:cs="方正黑体简体"/>
          <w:b/>
          <w:bCs/>
          <w:kern w:val="2"/>
          <w:sz w:val="28"/>
          <w:szCs w:val="28"/>
        </w:rPr>
        <w:t>郑栅洁在省委理论学习中心组学习会议上强调</w:t>
      </w:r>
    </w:p>
    <w:p>
      <w:pPr>
        <w:pStyle w:val="7"/>
        <w:keepNext w:val="0"/>
        <w:keepLines w:val="0"/>
        <w:pageBreakBefore w:val="0"/>
        <w:widowControl/>
        <w:kinsoku/>
        <w:wordWrap/>
        <w:overflowPunct/>
        <w:topLinePunct w:val="0"/>
        <w:autoSpaceDE/>
        <w:autoSpaceDN/>
        <w:bidi w:val="0"/>
        <w:adjustRightInd/>
        <w:snapToGrid/>
        <w:spacing w:before="157" w:beforeLines="50" w:beforeAutospacing="0" w:after="0" w:afterAutospacing="0" w:line="240" w:lineRule="auto"/>
        <w:jc w:val="center"/>
        <w:textAlignment w:val="auto"/>
        <w:rPr>
          <w:rFonts w:hint="eastAsia" w:ascii="方正黑体简体" w:hAnsi="方正黑体简体" w:eastAsia="方正黑体简体" w:cs="方正黑体简体"/>
          <w:b/>
          <w:bCs/>
          <w:kern w:val="2"/>
          <w:sz w:val="36"/>
          <w:szCs w:val="36"/>
        </w:rPr>
      </w:pPr>
      <w:r>
        <w:rPr>
          <w:rFonts w:hint="eastAsia" w:ascii="方正黑体简体" w:hAnsi="方正黑体简体" w:eastAsia="方正黑体简体" w:cs="方正黑体简体"/>
          <w:b/>
          <w:bCs/>
          <w:kern w:val="2"/>
          <w:sz w:val="36"/>
          <w:szCs w:val="36"/>
        </w:rPr>
        <w:t>发挥资本积极作用 推动安徽高质量发展</w:t>
      </w:r>
    </w:p>
    <w:p>
      <w:pPr>
        <w:pStyle w:val="7"/>
        <w:keepNext w:val="0"/>
        <w:keepLines w:val="0"/>
        <w:pageBreakBefore w:val="0"/>
        <w:widowControl/>
        <w:shd w:val="clear" w:color="auto" w:fill="FFFFFF"/>
        <w:kinsoku/>
        <w:wordWrap/>
        <w:overflowPunct/>
        <w:topLinePunct w:val="0"/>
        <w:autoSpaceDE/>
        <w:autoSpaceDN/>
        <w:bidi w:val="0"/>
        <w:adjustRightInd/>
        <w:snapToGrid/>
        <w:spacing w:before="313" w:beforeLines="100" w:beforeAutospacing="0" w:after="313" w:afterLines="100" w:afterAutospacing="0" w:line="24" w:lineRule="atLeast"/>
        <w:ind w:left="0" w:right="0"/>
        <w:jc w:val="center"/>
        <w:textAlignment w:val="auto"/>
        <w:rPr>
          <w:rFonts w:ascii="方正小标宋简体" w:hAnsi="方正小标宋简体" w:eastAsia="方正小标宋简体" w:cs="方正小标宋简体"/>
          <w:b/>
          <w:bCs/>
          <w:kern w:val="2"/>
          <w:sz w:val="36"/>
          <w:szCs w:val="36"/>
        </w:rPr>
      </w:pPr>
      <w:r>
        <w:rPr>
          <w:rFonts w:ascii="Arial" w:hAnsi="Arial" w:cs="Times New Roman"/>
          <w:sz w:val="32"/>
        </w:rPr>
        <w:t>（</w:t>
      </w:r>
      <w:r>
        <w:rPr>
          <w:rFonts w:hint="eastAsia" w:ascii="Arial" w:hAnsi="Arial" w:cs="Times New Roman"/>
          <w:sz w:val="32"/>
        </w:rPr>
        <w:t>来源：《安徽日报》</w:t>
      </w:r>
      <w:r>
        <w:rPr>
          <w:rFonts w:ascii="Arial" w:hAnsi="Arial" w:cs="Times New Roman"/>
          <w:sz w:val="32"/>
        </w:rPr>
        <w:t>）</w:t>
      </w:r>
    </w:p>
    <w:p>
      <w:pPr>
        <w:widowControl/>
        <w:spacing w:line="510" w:lineRule="exact"/>
        <w:ind w:firstLine="560" w:firstLineChars="200"/>
        <w:jc w:val="both"/>
        <w:rPr>
          <w:rFonts w:ascii="宋体" w:hAnsi="宋体" w:eastAsia="宋体" w:cs="Times New Roman"/>
          <w:sz w:val="28"/>
        </w:rPr>
      </w:pPr>
      <w:r>
        <w:rPr>
          <w:rFonts w:hint="eastAsia" w:ascii="宋体" w:hAnsi="宋体" w:eastAsia="宋体" w:cs="Times New Roman"/>
          <w:sz w:val="28"/>
        </w:rPr>
        <w:t>5月23日，省委理论学习中心组举行学习会议，省委书记郑栅洁主持会议并讲话。他强调，要深入学习贯彻习近平经济思想，深入学习习近平总书记在中央政治局第三十八次集体学习时的重要讲话精神，深化对新的时代条件下我国各类资本及其作用的认识，牢牢把握正确政治方向，坚持问题导向、系统思维，立足当前、着眼长远，坚持疏堵结合、分类施策，依法规范和引导资本健康发展，充分发挥资本作为重要生产要素的积极作用，推动安徽经济社会高质量发展、跨越式发展，以优异成绩迎接党的二十大胜利召开。省委副书记、省长王清宪，省政协主席唐良智，省委理论学习中心组其他成员，省人大常委会负责同志出席会议。</w:t>
      </w:r>
    </w:p>
    <w:p>
      <w:pPr>
        <w:widowControl/>
        <w:spacing w:line="510" w:lineRule="exact"/>
        <w:ind w:firstLine="560" w:firstLineChars="200"/>
        <w:jc w:val="both"/>
        <w:rPr>
          <w:rFonts w:ascii="宋体" w:hAnsi="宋体" w:eastAsia="宋体" w:cs="Times New Roman"/>
          <w:sz w:val="28"/>
        </w:rPr>
      </w:pPr>
      <w:r>
        <w:rPr>
          <w:rFonts w:hint="eastAsia" w:ascii="宋体" w:hAnsi="宋体" w:eastAsia="宋体" w:cs="Times New Roman"/>
          <w:sz w:val="28"/>
        </w:rPr>
        <w:t>会上，安徽大学党委副书记、常务副校长陈诗一就规范和引导资本健康发展这个问题进行讲解，提出了工作建议。</w:t>
      </w:r>
    </w:p>
    <w:p>
      <w:pPr>
        <w:widowControl/>
        <w:spacing w:line="510" w:lineRule="exact"/>
        <w:ind w:firstLine="560" w:firstLineChars="200"/>
        <w:jc w:val="both"/>
        <w:rPr>
          <w:rFonts w:ascii="宋体" w:hAnsi="宋体" w:eastAsia="宋体" w:cs="Times New Roman"/>
          <w:sz w:val="28"/>
        </w:rPr>
      </w:pPr>
      <w:r>
        <w:rPr>
          <w:rFonts w:hint="eastAsia" w:ascii="宋体" w:hAnsi="宋体" w:eastAsia="宋体" w:cs="Times New Roman"/>
          <w:sz w:val="28"/>
        </w:rPr>
        <w:t>郑栅洁在讲话中指出，习近平总书记在中央政治局第三十八次集体学习时的重要讲话，既有历史视野也有时代眼光，既正本清源又立规明矩，既讲认识论又讲方法论，是运用马克思主义政治经济学基本原理指导我国发展实践新的重大理论成果，是习近平经济思想的新发展。我们要从衷心拥护“两个确立”、忠诚践行“两个维护”的政治高度，学思践悟习近平总书记重要讲话精神，正确认识和把握资本的特性和行为规律。</w:t>
      </w:r>
    </w:p>
    <w:p>
      <w:pPr>
        <w:widowControl/>
        <w:spacing w:line="510" w:lineRule="exact"/>
        <w:ind w:firstLine="560" w:firstLineChars="200"/>
        <w:jc w:val="both"/>
        <w:rPr>
          <w:rFonts w:ascii="宋体" w:hAnsi="宋体" w:eastAsia="宋体" w:cs="Times New Roman"/>
          <w:sz w:val="28"/>
        </w:rPr>
      </w:pPr>
      <w:r>
        <w:rPr>
          <w:rFonts w:hint="eastAsia" w:ascii="宋体" w:hAnsi="宋体" w:eastAsia="宋体" w:cs="Times New Roman"/>
          <w:sz w:val="28"/>
        </w:rPr>
        <w:t>郑栅洁强调，要增强历史眼光，充分认识资本是社会主义市场经济的重要生产要素，进一步深化对资本规律的把握。改革开放以来，资本同土地、劳动力、技术、数据等生产要素共同为社会主义市场经济繁荣发展作出了贡献。从安徽发展实践看，运用资本的意识不断增强、成效持续显现，资本在服务实体经济、推动经济社会发展方面都发挥了积极作用。立足新发展阶段、贯彻新发展理念、融入新发展格局、推动高质量发展，必须加强学习，把学习运用市场经济规律、发挥资本积极作用作为党员领导干部的“必修课”；必须加强调研，聚焦利用资本市场能力不足、金融风险隐患等问题短板，剖析原因症结、找准主攻方向；必须加强培训，深化社会主义市场经济条件下资本理论研究，推动广大党员干部认识资本、运用资本。</w:t>
      </w:r>
    </w:p>
    <w:p>
      <w:pPr>
        <w:widowControl/>
        <w:spacing w:line="510" w:lineRule="exact"/>
        <w:ind w:firstLine="560" w:firstLineChars="200"/>
        <w:jc w:val="both"/>
        <w:rPr>
          <w:rFonts w:ascii="宋体" w:hAnsi="宋体" w:eastAsia="宋体" w:cs="Times New Roman"/>
          <w:sz w:val="28"/>
        </w:rPr>
      </w:pPr>
      <w:r>
        <w:rPr>
          <w:rFonts w:hint="eastAsia" w:ascii="宋体" w:hAnsi="宋体" w:eastAsia="宋体" w:cs="Times New Roman"/>
          <w:sz w:val="28"/>
        </w:rPr>
        <w:t>郑栅洁指出，要增强辩证眼光，充分认识资本具有双重性，进一步深化对资本作用的运用。在社会主义市场经济体制下，资本是带动各类生产要素集聚配置的重要纽带，是促进社会生产力发展的重要力量，用好了就能创造价值，用不好也会带来负面作用。要把资本促发展与防风险统一起来，坚持监管规范和促进发展两手并重、两手都要硬。要把不同形态资本健康发展统一起来，正确处理国有、集体、民营、外国、混合等资本之间的关系，在性质上要区分，在定位上要明确。要把规范和引导资本健康发展和利益分配统一起来，聚焦三次分配环节，既注重保障资本参与社会分配获得增殖和发展，更注重维护按劳分配的主体地位，积极探索共同富裕的实现路径。</w:t>
      </w:r>
    </w:p>
    <w:p>
      <w:pPr>
        <w:widowControl/>
        <w:spacing w:line="510" w:lineRule="exact"/>
        <w:ind w:firstLine="560" w:firstLineChars="200"/>
        <w:jc w:val="both"/>
        <w:rPr>
          <w:rFonts w:ascii="宋体" w:hAnsi="宋体" w:eastAsia="宋体" w:cs="Times New Roman"/>
          <w:sz w:val="28"/>
        </w:rPr>
      </w:pPr>
      <w:r>
        <w:rPr>
          <w:rFonts w:hint="eastAsia" w:ascii="宋体" w:hAnsi="宋体" w:eastAsia="宋体" w:cs="Times New Roman"/>
          <w:sz w:val="28"/>
        </w:rPr>
        <w:t>郑栅洁强调，要增强发展眼光，充分认识资本关系安徽的高质量发展、跨越式发展，进一步提高对资本运行的治理能力。规范资本发展、加强资本监管，是为了促进更加健康、更可持续、更为长远的发展。安徽还是发展中省份，发展不足仍是最大省情，需要包括资本在内的各种生产要素共同发挥积极作用。要突出“多层次”，更好利用资本市场，多多益善培育上市企业；健全产权保护制度，深入推进实施公平竞争政策，消除市场壁垒引入资本；不断提高对外开放水平，完善开放型经济体制激活资本。要设立“红绿灯”，规范和引导资本健康发展，提升市场准入清单的科学性和精准性，依法打击滥用市场支配地位等垄断和不正当竞争行为，加强诚信宣传教育，引导资本主体践行社会主义核心价值观。要聚焦“全链条”，全面提升资本治理效能，落实部门、属地、行业监管责任，推动事前引导、事中防范、事后监管相衔接。要加强资本领域反腐败，坚决打击以权力为依托的资本逐利行为，着力查处资本无序扩张、平台垄断等背后的腐败行为，构筑金融风险“隔离带”、资本领域腐败“防火墙”。</w:t>
      </w:r>
    </w:p>
    <w:p>
      <w:pPr>
        <w:widowControl/>
        <w:spacing w:line="510" w:lineRule="exact"/>
        <w:ind w:firstLine="560" w:firstLineChars="200"/>
        <w:jc w:val="both"/>
        <w:rPr>
          <w:rFonts w:ascii="Arial" w:hAnsi="Arial" w:eastAsia="宋体" w:cs="Times New Roman"/>
          <w:sz w:val="32"/>
        </w:rPr>
      </w:pPr>
      <w:r>
        <w:rPr>
          <w:rFonts w:hint="eastAsia" w:ascii="宋体" w:hAnsi="宋体" w:eastAsia="宋体" w:cs="Times New Roman"/>
          <w:sz w:val="28"/>
        </w:rPr>
        <w:t>郑栅洁指出，规范和引导资本健康发展是党领导经济工作的重要内容。省委深改委、财经委要把金融改革发展稳定特别是规范和引导资本健康发展等重大问题摆上议事日程。省金融工作领导小组要指导各地各部门抓好党中央决策部署贯彻落实。金融监管部门要树牢“管领域管业务、也必须管稳定”的理念，坚决防范发生系统性风险。各级党委（党组）要切实承担起主体责任，提升资本治理本领，加强政策宣传和预期引导，确保以习近平同志为核心的党中央决策部署在安徽落地见效。</w:t>
      </w:r>
    </w:p>
    <w:p>
      <w:pPr>
        <w:widowControl/>
        <w:spacing w:line="510" w:lineRule="exact"/>
        <w:ind w:firstLine="560" w:firstLineChars="200"/>
        <w:jc w:val="both"/>
        <w:rPr>
          <w:rFonts w:ascii="宋体" w:hAnsi="宋体" w:eastAsia="宋体" w:cs="Times New Roman"/>
          <w:sz w:val="28"/>
        </w:rPr>
      </w:pPr>
      <w:r>
        <w:rPr>
          <w:rFonts w:hint="eastAsia" w:ascii="宋体" w:hAnsi="宋体" w:eastAsia="宋体" w:cs="Times New Roman"/>
          <w:sz w:val="28"/>
        </w:rPr>
        <w:t>5月24日上午，省委书记郑栅洁出席省政协十二届常委会第二十三次会议暨“加快科技创新成果转化应用体系建设”资政会开幕会并发表讲话。他强调，要深入学习贯彻习近平总书记关于科技创新的重要论述和对安徽作出的系列重要讲话指示批示，抓好科技创新“栽树工程”，以基础研究引领应用研究，以应用研究倒逼基础研究，坚持问题导向、效果导向，深化科技体制改革，加快科技创新成果转化应用体系建设，推动更多科技成果转化为现实生产力，以优异成绩迎接党的二十大胜利召开。省政协主席唐良智主持会议，省领导张红文、汪一光、邓向阳、刘莉、孙云飞、姚玉舟、夏涛、李修松、牛立文、韩军、孙丽芳、郑宏、李和平、郑永飞出席会议。</w:t>
      </w:r>
    </w:p>
    <w:p>
      <w:pPr>
        <w:widowControl/>
        <w:spacing w:line="510" w:lineRule="exact"/>
        <w:ind w:firstLine="560" w:firstLineChars="200"/>
        <w:jc w:val="both"/>
        <w:rPr>
          <w:rFonts w:ascii="宋体" w:hAnsi="宋体" w:eastAsia="宋体" w:cs="Times New Roman"/>
          <w:sz w:val="28"/>
        </w:rPr>
      </w:pPr>
      <w:r>
        <w:rPr>
          <w:rFonts w:hint="eastAsia" w:ascii="宋体" w:hAnsi="宋体" w:eastAsia="宋体" w:cs="Times New Roman"/>
          <w:sz w:val="28"/>
        </w:rPr>
        <w:t>会上，杜江峰、王容川、高慧、郑磊、吴仲城、韩东成等6位委员和专家作了发言。郑栅洁在听取发言后指出，近年来，安徽牢记习近平总书记嘱托，坚定不移下好创新先手棋，合肥综合性国家科学中心等创新平台扩容升级，大科学装置加速集聚，创新成果不断涌现，转化步伐明显加快，区域创新能力连续10年稳居全国第一方阵。同时也要看到，我省科技成果转化依然不畅，科技与经济融合度不够，创新有成果、产业难结果等问题仍未得到有效解决，要牢固树立转化可能有损失、但不转化是最大损失的理念，从供给、需求、中介三方发力、重点突破，加快科技创新成果转化应用体系建设。</w:t>
      </w:r>
    </w:p>
    <w:p>
      <w:pPr>
        <w:widowControl/>
        <w:spacing w:line="510" w:lineRule="exact"/>
        <w:ind w:firstLine="560" w:firstLineChars="200"/>
        <w:jc w:val="both"/>
        <w:rPr>
          <w:rFonts w:ascii="宋体" w:hAnsi="宋体" w:eastAsia="宋体" w:cs="Times New Roman"/>
          <w:sz w:val="28"/>
        </w:rPr>
      </w:pPr>
      <w:r>
        <w:rPr>
          <w:rFonts w:hint="eastAsia" w:ascii="宋体" w:hAnsi="宋体" w:eastAsia="宋体" w:cs="Times New Roman"/>
          <w:sz w:val="28"/>
        </w:rPr>
        <w:t>郑栅洁强调，让科技创新之树结出累累硕果，关键要深化科技体制改革，让转化通道更顺畅。要坚持放权赋能，全力激活高质量创新源头供给，建立更加突出市场导向的科研攻关制度，健全前沿科技研发“沿途下蛋”机制，改革政府重大科研任务形成机制，常态化征集企业需求，凝练真正制约产业发展的重大技术难题；建立更加突出成果转化导向的考核评价制度，加大成果转化、技术推广等评价权重，充分调动科研人员创新创业创造的积极性；建立更加突出尽职免责导向的国有资产管理制度，探索建立科技成果转化正面和负面清单，完善容错纠错机制，营造宽容失败的良好环境。要坚持分类施策，精准支持创新主体成长，引导领军企业组建体系化、任务型创新联合体，共同承担关键核心技术攻关任务；鼓励中小企业走专精特新之路，实现数字化转型；推动新型研发机构提质提量提效，改革传统研发机构体制机制。要坚持优化服务，全面构建科技成果转化生态，做强中试平台，围绕产业发展需求，建设一批通用型、行业性中试基地，推进中试资源共用共享；做实场景应用，发布应用场景需求清单，常态化开展场景挖掘、发布、对接工作；做优转化服务，加快发展市场化技术转移机构，打造科技金融、科技经纪、信息咨询、检验检测等科技服务产业集群；做大金融供给，发挥省科技成果转化引导基金投早投小作用，加大银行、保险、证券等金融机构对科技成果转化支持力度；做好知识产权保护，加快建设省知识产权交易中心，完善新业态新领域保护制度，为科技安全提供底层支持。</w:t>
      </w:r>
    </w:p>
    <w:p>
      <w:pPr>
        <w:widowControl/>
        <w:spacing w:line="510" w:lineRule="exact"/>
        <w:ind w:firstLine="560" w:firstLineChars="200"/>
        <w:jc w:val="both"/>
        <w:rPr>
          <w:rFonts w:ascii="宋体" w:hAnsi="宋体" w:eastAsia="宋体" w:cs="Times New Roman"/>
          <w:sz w:val="28"/>
        </w:rPr>
      </w:pPr>
      <w:r>
        <w:rPr>
          <w:rFonts w:hint="eastAsia" w:ascii="宋体" w:hAnsi="宋体" w:eastAsia="宋体" w:cs="Times New Roman"/>
          <w:sz w:val="28"/>
        </w:rPr>
        <w:t>郑栅洁强调，人民政协人才济济。近年来，省政协围绕中心工作，广泛深入调研，积极建言献策，为安徽经济社会发展贡献了智慧和力量。全省各级政协组织要衷心拥护“两个确立”、忠诚践行“两个维护”，确保与以习近平同志为核心的党中央同心同向、同频共振。省委将多出“思考题”，给大家交任务、压担子。广大政协委员要多做“填空题”，协助党委政府补齐发展中短板弱项。</w:t>
      </w:r>
    </w:p>
    <w:p>
      <w:pPr>
        <w:widowControl/>
        <w:spacing w:line="510" w:lineRule="exact"/>
        <w:ind w:firstLine="560" w:firstLineChars="200"/>
        <w:jc w:val="both"/>
        <w:rPr>
          <w:rFonts w:ascii="宋体" w:hAnsi="宋体" w:eastAsia="宋体" w:cs="Times New Roman"/>
          <w:sz w:val="28"/>
        </w:rPr>
      </w:pPr>
      <w:r>
        <w:rPr>
          <w:rFonts w:hint="eastAsia" w:ascii="宋体" w:hAnsi="宋体" w:eastAsia="宋体" w:cs="Times New Roman"/>
          <w:sz w:val="28"/>
        </w:rPr>
        <w:t>唐良智在主持会议时指出，要认真贯彻中央及省委部署，按照郑栅洁书记讲话要求，围绕科技创新议题，聚焦创新主体作用发挥、科创生态体系优化、科技研发“沿途下蛋”机制完善等重难点问题，充分发挥专门协商机构作用，在建言资政和凝聚共识上双向发力，切实在思想引领上求实效、在协商建言上见水平、在民主监督上有力度，持续助力创新驱动高质量发展，努力为加快建设现代化美好安徽作出更大贡献。</w:t>
      </w:r>
    </w:p>
    <w:p>
      <w:pPr>
        <w:widowControl/>
        <w:shd w:val="clear" w:color="auto" w:fill="FFFFFF"/>
        <w:jc w:val="both"/>
        <w:rPr>
          <w:rFonts w:ascii="Segoe UI" w:hAnsi="Segoe UI" w:eastAsia="Segoe UI" w:cs="Segoe UI"/>
          <w:color w:val="333333"/>
          <w:sz w:val="20"/>
          <w:szCs w:val="20"/>
        </w:rPr>
      </w:pPr>
      <w:r>
        <w:fldChar w:fldCharType="begin"/>
      </w:r>
      <w:r>
        <w:instrText xml:space="preserve"> HYPERLINK "http://www.ahxf.gov.cn/Home/Content/1120152?ClassId=234" </w:instrText>
      </w:r>
      <w:r>
        <w:fldChar w:fldCharType="separate"/>
      </w:r>
      <w:r>
        <w:fldChar w:fldCharType="end"/>
      </w:r>
      <w:r>
        <w:fldChar w:fldCharType="begin"/>
      </w:r>
      <w:r>
        <w:instrText xml:space="preserve"> HYPERLINK "http://www.ahxf.gov.cn/Home/Content/1120152?ClassId=234" \o "分享到QQ空间" </w:instrText>
      </w:r>
      <w:r>
        <w:fldChar w:fldCharType="separate"/>
      </w:r>
      <w:r>
        <w:fldChar w:fldCharType="end"/>
      </w:r>
      <w:r>
        <w:fldChar w:fldCharType="begin"/>
      </w:r>
      <w:r>
        <w:instrText xml:space="preserve"> HYPERLINK "http://www.ahxf.gov.cn/Home/Content/1120152?ClassId=234" \o "分享到新浪微博" </w:instrText>
      </w:r>
      <w:r>
        <w:fldChar w:fldCharType="separate"/>
      </w:r>
      <w:r>
        <w:fldChar w:fldCharType="end"/>
      </w:r>
      <w:r>
        <w:fldChar w:fldCharType="begin"/>
      </w:r>
      <w:r>
        <w:instrText xml:space="preserve"> HYPERLINK "http://www.ahxf.gov.cn/Home/Content/1120152?ClassId=234" \o "分享到腾讯微博" </w:instrText>
      </w:r>
      <w:r>
        <w:fldChar w:fldCharType="separate"/>
      </w:r>
      <w:r>
        <w:fldChar w:fldCharType="end"/>
      </w:r>
      <w:r>
        <w:fldChar w:fldCharType="begin"/>
      </w:r>
      <w:r>
        <w:instrText xml:space="preserve"> HYPERLINK "http://www.ahxf.gov.cn/Home/Content/1120152?ClassId=234" \o "分享到人人网" </w:instrText>
      </w:r>
      <w:r>
        <w:fldChar w:fldCharType="separate"/>
      </w:r>
      <w:r>
        <w:fldChar w:fldCharType="end"/>
      </w:r>
      <w:r>
        <w:fldChar w:fldCharType="begin"/>
      </w:r>
      <w:r>
        <w:instrText xml:space="preserve"> HYPERLINK "http://www.ahxf.gov.cn/Home/Content/1120152?ClassId=234" \o "分享到微信" </w:instrText>
      </w:r>
      <w:r>
        <w:fldChar w:fldCharType="separate"/>
      </w:r>
      <w:r>
        <w:fldChar w:fldCharType="end"/>
      </w:r>
    </w:p>
    <w:p>
      <w:pPr>
        <w:widowControl/>
        <w:shd w:val="clear" w:color="auto" w:fill="FFFFFF"/>
        <w:spacing w:after="120" w:line="420" w:lineRule="atLeast"/>
        <w:ind w:right="120"/>
        <w:jc w:val="left"/>
        <w:rPr>
          <w:rFonts w:ascii="Segoe UI" w:hAnsi="Segoe UI" w:eastAsia="Segoe UI" w:cs="Segoe UI"/>
          <w:color w:val="B0B0B0"/>
          <w:sz w:val="16"/>
          <w:szCs w:val="16"/>
        </w:rPr>
      </w:pPr>
    </w:p>
    <w:p>
      <w:pPr>
        <w:widowControl/>
        <w:spacing w:before="300"/>
        <w:rPr>
          <w:rFonts w:ascii="方正小标宋_GBK" w:hAnsi="方正小标宋简体" w:eastAsia="方正小标宋_GBK" w:cs="方正小标宋简体"/>
          <w:b/>
          <w:bCs/>
          <w:sz w:val="28"/>
          <w:szCs w:val="28"/>
        </w:rPr>
      </w:pPr>
    </w:p>
    <w:p>
      <w:pPr>
        <w:pStyle w:val="7"/>
        <w:spacing w:before="0" w:beforeAutospacing="0" w:after="0" w:afterAutospacing="0" w:line="378" w:lineRule="atLeast"/>
        <w:rPr>
          <w:rFonts w:ascii="方正小标宋_GBK" w:hAnsi="方正小标宋简体" w:eastAsia="方正小标宋_GBK" w:cs="方正小标宋简体"/>
          <w:b/>
          <w:bCs/>
          <w:kern w:val="2"/>
          <w:sz w:val="28"/>
          <w:szCs w:val="28"/>
        </w:rPr>
      </w:pPr>
    </w:p>
    <w:p>
      <w:pPr>
        <w:pStyle w:val="7"/>
        <w:spacing w:before="0" w:beforeAutospacing="0" w:after="0" w:afterAutospacing="0" w:line="378" w:lineRule="atLeast"/>
        <w:rPr>
          <w:rFonts w:ascii="方正小标宋_GBK" w:hAnsi="方正小标宋简体" w:eastAsia="方正小标宋_GBK" w:cs="方正小标宋简体"/>
          <w:b/>
          <w:bCs/>
          <w:kern w:val="2"/>
          <w:sz w:val="28"/>
          <w:szCs w:val="28"/>
        </w:rPr>
      </w:pPr>
    </w:p>
    <w:p>
      <w:pPr>
        <w:pStyle w:val="7"/>
        <w:spacing w:before="0" w:beforeAutospacing="0" w:after="0" w:afterAutospacing="0" w:line="378" w:lineRule="atLeast"/>
        <w:rPr>
          <w:rFonts w:ascii="方正小标宋_GBK" w:hAnsi="方正小标宋简体" w:eastAsia="方正小标宋_GBK" w:cs="方正小标宋简体"/>
          <w:b/>
          <w:bCs/>
          <w:kern w:val="2"/>
          <w:sz w:val="28"/>
          <w:szCs w:val="28"/>
        </w:rPr>
      </w:pPr>
    </w:p>
    <w:p>
      <w:pPr>
        <w:pStyle w:val="7"/>
        <w:spacing w:before="0" w:beforeAutospacing="0" w:after="0" w:afterAutospacing="0" w:line="378" w:lineRule="atLeast"/>
        <w:rPr>
          <w:rFonts w:ascii="方正小标宋_GBK" w:hAnsi="方正小标宋简体" w:eastAsia="方正小标宋_GBK" w:cs="方正小标宋简体"/>
          <w:b/>
          <w:bCs/>
          <w:kern w:val="2"/>
          <w:sz w:val="28"/>
          <w:szCs w:val="28"/>
        </w:rPr>
      </w:pPr>
    </w:p>
    <w:p>
      <w:pPr>
        <w:pStyle w:val="7"/>
        <w:spacing w:before="0" w:beforeAutospacing="0" w:after="0" w:afterAutospacing="0" w:line="378" w:lineRule="atLeast"/>
        <w:rPr>
          <w:rFonts w:ascii="方正小标宋_GBK" w:hAnsi="方正小标宋简体" w:eastAsia="方正小标宋_GBK" w:cs="方正小标宋简体"/>
          <w:b/>
          <w:bCs/>
          <w:kern w:val="2"/>
          <w:sz w:val="28"/>
          <w:szCs w:val="28"/>
        </w:rPr>
      </w:pPr>
    </w:p>
    <w:p>
      <w:pPr>
        <w:pStyle w:val="7"/>
        <w:spacing w:before="0" w:beforeAutospacing="0" w:after="0" w:afterAutospacing="0" w:line="378" w:lineRule="atLeast"/>
        <w:rPr>
          <w:rFonts w:ascii="方正小标宋_GBK" w:hAnsi="方正小标宋简体" w:eastAsia="方正小标宋_GBK" w:cs="方正小标宋简体"/>
          <w:b/>
          <w:bCs/>
          <w:kern w:val="2"/>
          <w:sz w:val="28"/>
          <w:szCs w:val="28"/>
        </w:rPr>
      </w:pPr>
    </w:p>
    <w:p>
      <w:pPr>
        <w:pStyle w:val="7"/>
        <w:spacing w:before="0" w:beforeAutospacing="0" w:after="0" w:afterAutospacing="0" w:line="378" w:lineRule="atLeast"/>
        <w:rPr>
          <w:rFonts w:hint="eastAsia" w:ascii="方正小标宋_GBK" w:hAnsi="方正小标宋简体" w:eastAsia="方正小标宋_GBK" w:cs="方正小标宋简体"/>
          <w:b/>
          <w:bCs/>
          <w:kern w:val="2"/>
          <w:sz w:val="28"/>
          <w:szCs w:val="28"/>
        </w:rPr>
      </w:pPr>
    </w:p>
    <w:p>
      <w:pPr>
        <w:rPr>
          <w:rFonts w:hint="eastAsia" w:ascii="方正黑体简体" w:hAnsi="方正黑体简体" w:eastAsia="方正黑体简体" w:cs="方正黑体简体"/>
          <w:b/>
          <w:bCs/>
          <w:kern w:val="2"/>
          <w:sz w:val="28"/>
          <w:szCs w:val="28"/>
        </w:rPr>
      </w:pPr>
      <w:r>
        <w:rPr>
          <w:rFonts w:hint="eastAsia" w:ascii="方正黑体简体" w:hAnsi="方正黑体简体" w:eastAsia="方正黑体简体" w:cs="方正黑体简体"/>
          <w:b/>
          <w:bCs/>
          <w:kern w:val="2"/>
          <w:sz w:val="28"/>
          <w:szCs w:val="28"/>
        </w:rPr>
        <w:br w:type="page"/>
      </w:r>
    </w:p>
    <w:p>
      <w:pPr>
        <w:pStyle w:val="7"/>
        <w:spacing w:before="0" w:beforeAutospacing="0" w:after="0" w:afterAutospacing="0" w:line="378" w:lineRule="atLeast"/>
        <w:rPr>
          <w:rFonts w:hint="eastAsia" w:ascii="方正黑体简体" w:hAnsi="方正黑体简体" w:eastAsia="方正黑体简体" w:cs="方正黑体简体"/>
          <w:b/>
          <w:bCs/>
          <w:kern w:val="2"/>
          <w:sz w:val="28"/>
          <w:szCs w:val="28"/>
        </w:rPr>
      </w:pPr>
      <w:r>
        <w:rPr>
          <w:rFonts w:hint="eastAsia" w:ascii="方正黑体简体" w:hAnsi="方正黑体简体" w:eastAsia="方正黑体简体" w:cs="方正黑体简体"/>
          <w:b/>
          <w:bCs/>
          <w:kern w:val="2"/>
          <w:sz w:val="28"/>
          <w:szCs w:val="28"/>
        </w:rPr>
        <w:t>郑栅洁在省政协十二届常委会第二十三次会议开幕会上强调</w:t>
      </w:r>
    </w:p>
    <w:p>
      <w:pPr>
        <w:keepNext w:val="0"/>
        <w:keepLines w:val="0"/>
        <w:pageBreakBefore w:val="0"/>
        <w:widowControl/>
        <w:kinsoku/>
        <w:wordWrap/>
        <w:overflowPunct/>
        <w:topLinePunct w:val="0"/>
        <w:autoSpaceDE/>
        <w:autoSpaceDN/>
        <w:bidi w:val="0"/>
        <w:adjustRightInd/>
        <w:snapToGrid/>
        <w:spacing w:before="157" w:beforeLines="50"/>
        <w:jc w:val="center"/>
        <w:textAlignment w:val="auto"/>
        <w:rPr>
          <w:rFonts w:hint="eastAsia" w:ascii="方正黑体简体" w:hAnsi="方正黑体简体" w:eastAsia="方正黑体简体" w:cs="方正黑体简体"/>
          <w:b/>
          <w:bCs/>
          <w:sz w:val="36"/>
          <w:szCs w:val="36"/>
        </w:rPr>
      </w:pPr>
      <w:r>
        <w:rPr>
          <w:rFonts w:hint="eastAsia" w:ascii="方正黑体简体" w:hAnsi="方正黑体简体" w:eastAsia="方正黑体简体" w:cs="方正黑体简体"/>
          <w:b/>
          <w:bCs/>
          <w:sz w:val="36"/>
          <w:szCs w:val="36"/>
        </w:rPr>
        <w:t>坚持问题效果导向深化科技体制改革 推动更多科技成果转化为现实生产力</w:t>
      </w:r>
    </w:p>
    <w:p>
      <w:pPr>
        <w:keepNext w:val="0"/>
        <w:keepLines w:val="0"/>
        <w:pageBreakBefore w:val="0"/>
        <w:widowControl/>
        <w:kinsoku/>
        <w:wordWrap/>
        <w:overflowPunct/>
        <w:topLinePunct w:val="0"/>
        <w:autoSpaceDE/>
        <w:autoSpaceDN/>
        <w:bidi w:val="0"/>
        <w:adjustRightInd/>
        <w:snapToGrid/>
        <w:spacing w:before="313" w:beforeLines="100" w:after="313" w:afterLines="100"/>
        <w:ind w:firstLine="2560" w:firstLineChars="800"/>
        <w:textAlignment w:val="auto"/>
        <w:rPr>
          <w:rFonts w:ascii="Arial" w:hAnsi="Arial" w:eastAsia="宋体" w:cs="Times New Roman"/>
          <w:sz w:val="32"/>
        </w:rPr>
      </w:pPr>
      <w:r>
        <w:rPr>
          <w:rFonts w:hint="eastAsia" w:ascii="Arial" w:hAnsi="Arial" w:eastAsia="宋体" w:cs="Times New Roman"/>
          <w:sz w:val="32"/>
        </w:rPr>
        <w:t>（来源：《安徽日报》）</w:t>
      </w:r>
    </w:p>
    <w:p>
      <w:pPr>
        <w:widowControl/>
        <w:spacing w:line="510" w:lineRule="exact"/>
        <w:ind w:firstLine="560" w:firstLineChars="200"/>
        <w:jc w:val="both"/>
        <w:rPr>
          <w:rFonts w:ascii="宋体" w:hAnsi="宋体" w:eastAsia="宋体" w:cs="Times New Roman"/>
          <w:sz w:val="28"/>
        </w:rPr>
      </w:pPr>
      <w:r>
        <w:rPr>
          <w:rFonts w:hint="eastAsia" w:ascii="宋体" w:hAnsi="宋体" w:eastAsia="宋体" w:cs="Times New Roman"/>
          <w:sz w:val="28"/>
        </w:rPr>
        <w:t>5月24日上午，省委书记郑栅洁出席省政协十二届常委会第二十三次会议暨“加快科技创新成果转化应用体系建设”资政会开幕会并发表讲话。他强调，要深入学习贯彻习近平总书记关于科技创新的重要论述和对安徽作出的系列重要讲话指示批示，抓好科技创新“栽树工程”，以基础研究引领应用研究，以应用研究倒逼基础研究，坚持问题导向、效果导向，深化科技体制改革，加快科技创新成果转化应用体系建设，推动更多科技成果转化为现实生产力，以优异成绩迎接党的二十大胜利召开。省政协主席唐良智主持会议，省领导张红文、汪一光、邓向阳、刘莉、孙云飞、姚玉舟、夏涛、李修松、牛立文、韩军、孙丽芳、郑宏、李和平、郑永飞出席会议。</w:t>
      </w:r>
    </w:p>
    <w:p>
      <w:pPr>
        <w:widowControl/>
        <w:spacing w:line="510" w:lineRule="exact"/>
        <w:ind w:firstLine="560" w:firstLineChars="200"/>
        <w:jc w:val="both"/>
        <w:rPr>
          <w:rFonts w:ascii="宋体" w:hAnsi="宋体" w:eastAsia="宋体" w:cs="Times New Roman"/>
          <w:sz w:val="28"/>
        </w:rPr>
      </w:pPr>
      <w:r>
        <w:rPr>
          <w:rFonts w:hint="eastAsia" w:ascii="宋体" w:hAnsi="宋体" w:eastAsia="宋体" w:cs="Times New Roman"/>
          <w:sz w:val="28"/>
        </w:rPr>
        <w:t>会上，杜江峰、王容川、高慧、郑磊、吴仲城、韩东成等6位委员和专家作了发言。郑栅洁在听取发言后指出，近年来，安徽牢记习近平总书记嘱托，坚定不移下好创新先手棋，合肥综合性国家科学中心等创新平台扩容升级，大科学装置加速集聚，创新成果不断涌现，转化步伐明显加快，区域创新能力连续10年稳居全国第一方阵。同时也要看到，我省科技成果转化依然不畅，科技与经济融合度不够，创新有成果、产业难结果等问题仍未得到有效解决，要牢固树立转化可能有损失、但不转化是最大损失的理念，从供给、需求、中介三方发力、重点突破，加快科技创新成果转化应用体系建设。</w:t>
      </w:r>
    </w:p>
    <w:p>
      <w:pPr>
        <w:widowControl/>
        <w:spacing w:line="510" w:lineRule="exact"/>
        <w:ind w:firstLine="560" w:firstLineChars="200"/>
        <w:jc w:val="both"/>
        <w:rPr>
          <w:rFonts w:ascii="宋体" w:hAnsi="宋体" w:eastAsia="宋体" w:cs="Times New Roman"/>
          <w:sz w:val="28"/>
        </w:rPr>
      </w:pPr>
      <w:r>
        <w:rPr>
          <w:rFonts w:hint="eastAsia" w:ascii="宋体" w:hAnsi="宋体" w:eastAsia="宋体" w:cs="Times New Roman"/>
          <w:sz w:val="28"/>
        </w:rPr>
        <w:t>郑栅洁强调，让科技创新之树结出累累硕果，关键要深化科技体制改革，让转化通道更顺畅。要坚持放权赋能，全力激活高质量创新源头供给，建立更加突出市场导向的科研攻关制度，健全前沿科技研发“沿途下蛋”机制，改革政府重大科研任务形成机制，常态化征集企业需求，凝练真正制约产业发展的重大技术难题；建立更加突出成果转化导向的考核评价制度，加大成果转化、技术推广等评价权重，充分调动科研人员创新创业创造的积极性；建立更加突出尽职免责导向的国有资产管理制度，探索建立科技成果转化正面和负面清单，完善容错纠错机制，营造宽容失败的良好环境。要坚持分类施策，精准支持创新主体成长，引导领军企业组建体系化、任务型创新联合体，共同承担关键核心技术攻关任务；鼓励中小企业走专精特新之路，实现数字化转型；推动新型研发机构提质提量提效，改革传统研发机构体制机制。要坚持优化服务，全面构建科技成果转化生态，做强中试平台，围绕产业发展需求，建设一批通用型、行业性中试基地，推进中试资源共用共享；做实场景应用，发布应用场景需求清单，常态化开展场景挖掘、发布、对接工作；做优转化服务，加快发展市场化技术转移机构，打造科技金融、科技经纪、信息咨询、检验检测等科技服务产业集群；做大金融供给，发挥省科技成果转化引导基金投早投小作用，加大银行、保险、证券等金融机构对科技成果转化支持力度；做好知识产权保护，加快建设省知识产权交易中心，完善新业态新领域保护制度，为科技安全提供底层支持。</w:t>
      </w:r>
    </w:p>
    <w:p>
      <w:pPr>
        <w:widowControl/>
        <w:spacing w:line="510" w:lineRule="exact"/>
        <w:ind w:firstLine="560" w:firstLineChars="200"/>
        <w:jc w:val="both"/>
        <w:rPr>
          <w:rFonts w:ascii="宋体" w:hAnsi="宋体" w:eastAsia="宋体" w:cs="Times New Roman"/>
          <w:sz w:val="28"/>
        </w:rPr>
      </w:pPr>
      <w:r>
        <w:rPr>
          <w:rFonts w:hint="eastAsia" w:ascii="宋体" w:hAnsi="宋体" w:eastAsia="宋体" w:cs="Times New Roman"/>
          <w:sz w:val="28"/>
        </w:rPr>
        <w:t>郑栅洁强调，人民政协人才济济。近年来，省政协围绕中心工作，广泛深入调研，积极建言献策，为安徽经济社会发展贡献了智慧和力量。全省各级政协组织要衷心拥护“两个确立”、忠诚践行“两个维护”，确保与以习近平同志为核心的党中央同心同向、同频共振。省委将多出“思考题”，给大家交任务、压担子。广大政协委员要多做“填空题”，协助党委政府补齐发展中短板弱项。</w:t>
      </w:r>
    </w:p>
    <w:p>
      <w:pPr>
        <w:widowControl/>
        <w:spacing w:line="510" w:lineRule="exact"/>
        <w:ind w:firstLine="560" w:firstLineChars="200"/>
        <w:jc w:val="both"/>
        <w:rPr>
          <w:rFonts w:ascii="Arial" w:hAnsi="Arial" w:eastAsia="宋体" w:cs="Times New Roman"/>
          <w:sz w:val="32"/>
        </w:rPr>
      </w:pPr>
      <w:r>
        <w:rPr>
          <w:rFonts w:hint="eastAsia" w:ascii="宋体" w:hAnsi="宋体" w:eastAsia="宋体" w:cs="Times New Roman"/>
          <w:sz w:val="28"/>
        </w:rPr>
        <w:t>唐良智在主持会议时指出，要认真贯彻中央及省委部署，按照郑栅洁书记讲话要求，围绕科技创新议题，聚焦创新主体作用发挥、科创生态体系优化、科技研发“沿途下蛋”机制完善等重难点问题，充分发挥专门协商机构作用，在建言资政和凝聚共识上双向发力，切实在思想引领上求实效、在协商建言上见水平、在民主监督上有力度，持续助力创新驱动高质量发展，努力为加快建设现代化美好安徽作出更大贡献。</w:t>
      </w:r>
    </w:p>
    <w:p>
      <w:pPr>
        <w:widowControl/>
        <w:spacing w:line="510" w:lineRule="exact"/>
        <w:ind w:firstLine="560" w:firstLineChars="200"/>
        <w:jc w:val="both"/>
        <w:rPr>
          <w:rFonts w:ascii="宋体" w:hAnsi="宋体" w:eastAsia="宋体" w:cs="Times New Roman"/>
          <w:sz w:val="28"/>
        </w:rPr>
      </w:pPr>
      <w:r>
        <w:rPr>
          <w:rFonts w:hint="eastAsia" w:ascii="宋体" w:hAnsi="宋体" w:eastAsia="宋体" w:cs="Times New Roman"/>
          <w:sz w:val="28"/>
        </w:rPr>
        <w:t>5月7日下午，省委书记郑栅洁赴安徽建筑大学、安徽医科大学调研高校党建及意识形态工作。他强调，要深入学习贯彻习近平总书记关于教育的重要论述特别是在中国人民大学考察时的重要讲话精神，坚持和加强党对高校的全面领导，用心用力、敢于负责、较真碰硬，守住意识形态阵地，全面提升思想政治工作质量，为党的二十大胜利召开创造安全稳定的政治社会环境。省领导张西明、丁向群、郭强陪同。</w:t>
      </w:r>
    </w:p>
    <w:p>
      <w:pPr>
        <w:widowControl/>
        <w:spacing w:line="510" w:lineRule="exact"/>
        <w:ind w:firstLine="560" w:firstLineChars="200"/>
        <w:jc w:val="both"/>
        <w:rPr>
          <w:rFonts w:ascii="宋体" w:hAnsi="宋体" w:eastAsia="宋体" w:cs="Times New Roman"/>
          <w:sz w:val="28"/>
        </w:rPr>
      </w:pPr>
      <w:r>
        <w:rPr>
          <w:rFonts w:hint="eastAsia" w:ascii="宋体" w:hAnsi="宋体" w:eastAsia="宋体" w:cs="Times New Roman"/>
          <w:sz w:val="28"/>
        </w:rPr>
        <w:t>安徽建筑大学是一所以土建类学科专业为特色的多科性大学。郑栅洁来到校史馆，结合展板、图片和展品，听取学校总体情况以及党建、意识形态等工作情况介绍。“有什么突出问题？”“有没有风险隐患？”“学生关切有哪些？”郑栅洁不时询问，他指出，高校处在意识形态工作的前沿阵地，要全面掌握学生的思想动态，及时发现和解决苗头性、倾向性问题，牢牢把握工作主导权。听说学校发挥专业特长、积极融入新型城镇化建设，郑栅洁要求把学校建设与地方发展结合起来，聚焦群众所需所盼，在智慧城市、装配式建筑、先进建筑材料以及乡村振兴等方面发挥更大作用，不断增强服务经济社会发展能力。</w:t>
      </w:r>
    </w:p>
    <w:p>
      <w:pPr>
        <w:widowControl/>
        <w:spacing w:line="510" w:lineRule="exact"/>
        <w:ind w:firstLine="560" w:firstLineChars="200"/>
        <w:jc w:val="both"/>
        <w:rPr>
          <w:rFonts w:ascii="宋体" w:hAnsi="宋体" w:eastAsia="宋体" w:cs="Times New Roman"/>
          <w:sz w:val="28"/>
        </w:rPr>
      </w:pPr>
      <w:r>
        <w:rPr>
          <w:rFonts w:hint="eastAsia" w:ascii="宋体" w:hAnsi="宋体" w:eastAsia="宋体" w:cs="Times New Roman"/>
          <w:sz w:val="28"/>
        </w:rPr>
        <w:t>在安徽医科大学，郑栅洁走进实验实训中心，详细了解学校发展历程、党建工作和新校区规划建设等情况，现场观摩学校素质拓展品牌“人人会急救”技能培训，要求坚持“党建+业务”，推进“双带头人”队伍建设，深化校园文明创建活动，关心关爱家庭困难学生，有效破解师生急难愁盼问题，增强基层党建工作的针对性、实效性。会议室里，围绕“思政课程、课程思政同向同行”正在集体备课，郑栅洁与老师们互动交流，他说，讲好思政课不容易，要善于用学生喜爱并接受的表达和活动方式，用数据、案例和事实说话，把道理讲深、讲透、讲活，真正融会贯通、入脑入心。</w:t>
      </w:r>
    </w:p>
    <w:p>
      <w:pPr>
        <w:widowControl/>
        <w:spacing w:line="510" w:lineRule="exact"/>
        <w:ind w:firstLine="560" w:firstLineChars="200"/>
        <w:jc w:val="both"/>
        <w:rPr>
          <w:rFonts w:hint="eastAsia" w:ascii="宋体" w:hAnsi="宋体" w:eastAsia="宋体" w:cs="Times New Roman"/>
          <w:sz w:val="28"/>
          <w:lang w:eastAsia="zh-CN"/>
        </w:rPr>
      </w:pPr>
      <w:r>
        <w:rPr>
          <w:rFonts w:hint="eastAsia" w:ascii="宋体" w:hAnsi="宋体" w:eastAsia="宋体" w:cs="Times New Roman"/>
          <w:sz w:val="28"/>
        </w:rPr>
        <w:t>调研中，郑栅洁强调，要坚持立德树人，牢牢把握社会主义办学方向，在道路、制度等问题上头脑特别清醒、立场特别坚定，切实解决好“为谁培养人、培养什么人、怎样培养人”的根本问题。要加强思政教育，配齐建强专职思政课教师和专职辅导员队伍，抓好师德师风建设，引导广大青年学生听党话、跟党走。要强化风险防范，严格意识形态阵地日常管理和校园安全管理，抓好常态化疫情防控，防止各类“黑天鹅”“灰犀牛”事件发生。要落实高校党委主体责任和党委书记第一责任人责任，勇于负责、敢于斗争，抓实抓细基层基础工作，全面提升党建工作质量。要坚持党建引领发展，优化学科专业和人才培养布局，推进人才对外合作交流，集中优势力量争创一批在全国叫得响、立得住、排得上的专业学科，加快推进“双一流”和地方高水平大学建设</w:t>
      </w:r>
      <w:r>
        <w:rPr>
          <w:rFonts w:hint="eastAsia" w:ascii="宋体" w:hAnsi="宋体" w:eastAsia="宋体" w:cs="Times New Roman"/>
          <w:sz w:val="28"/>
          <w:lang w:eastAsia="zh-CN"/>
        </w:rPr>
        <w:t>。</w:t>
      </w:r>
    </w:p>
    <w:p>
      <w:pPr>
        <w:pStyle w:val="7"/>
        <w:spacing w:before="0" w:beforeAutospacing="0" w:after="0" w:afterAutospacing="0" w:line="378" w:lineRule="atLeast"/>
        <w:rPr>
          <w:rFonts w:ascii="方正小标宋_GBK" w:hAnsi="方正小标宋简体" w:eastAsia="方正小标宋_GBK" w:cs="方正小标宋简体"/>
          <w:b/>
          <w:bCs/>
          <w:kern w:val="2"/>
          <w:sz w:val="28"/>
          <w:szCs w:val="28"/>
        </w:rPr>
      </w:pPr>
    </w:p>
    <w:p>
      <w:pPr>
        <w:pStyle w:val="7"/>
        <w:spacing w:before="0" w:beforeAutospacing="0" w:after="0" w:afterAutospacing="0" w:line="378" w:lineRule="atLeast"/>
        <w:rPr>
          <w:rFonts w:ascii="方正小标宋_GBK" w:hAnsi="方正小标宋简体" w:eastAsia="方正小标宋_GBK" w:cs="方正小标宋简体"/>
          <w:b/>
          <w:bCs/>
          <w:kern w:val="2"/>
          <w:sz w:val="28"/>
          <w:szCs w:val="28"/>
        </w:rPr>
      </w:pPr>
    </w:p>
    <w:p>
      <w:pPr>
        <w:pStyle w:val="7"/>
        <w:spacing w:before="0" w:beforeAutospacing="0" w:after="0" w:afterAutospacing="0" w:line="378" w:lineRule="atLeast"/>
        <w:rPr>
          <w:rFonts w:ascii="方正小标宋_GBK" w:hAnsi="方正小标宋简体" w:eastAsia="方正小标宋_GBK" w:cs="方正小标宋简体"/>
          <w:b/>
          <w:bCs/>
          <w:kern w:val="2"/>
          <w:sz w:val="28"/>
          <w:szCs w:val="28"/>
        </w:rPr>
      </w:pPr>
    </w:p>
    <w:p>
      <w:pPr>
        <w:pStyle w:val="7"/>
        <w:spacing w:before="0" w:beforeAutospacing="0" w:after="0" w:afterAutospacing="0" w:line="378" w:lineRule="atLeast"/>
        <w:rPr>
          <w:rFonts w:ascii="方正小标宋_GBK" w:hAnsi="方正小标宋简体" w:eastAsia="方正小标宋_GBK" w:cs="方正小标宋简体"/>
          <w:b/>
          <w:bCs/>
          <w:kern w:val="2"/>
          <w:sz w:val="28"/>
          <w:szCs w:val="28"/>
        </w:rPr>
      </w:pPr>
    </w:p>
    <w:p>
      <w:pPr>
        <w:pStyle w:val="7"/>
        <w:spacing w:before="0" w:beforeAutospacing="0" w:after="0" w:afterAutospacing="0" w:line="378" w:lineRule="atLeast"/>
        <w:rPr>
          <w:rFonts w:ascii="方正小标宋_GBK" w:hAnsi="方正小标宋简体" w:eastAsia="方正小标宋_GBK" w:cs="方正小标宋简体"/>
          <w:b/>
          <w:bCs/>
          <w:kern w:val="2"/>
          <w:sz w:val="28"/>
          <w:szCs w:val="28"/>
        </w:rPr>
      </w:pPr>
    </w:p>
    <w:p>
      <w:pPr>
        <w:pStyle w:val="7"/>
        <w:spacing w:before="0" w:beforeAutospacing="0" w:after="0" w:afterAutospacing="0" w:line="378" w:lineRule="atLeast"/>
        <w:rPr>
          <w:rFonts w:ascii="方正小标宋_GBK" w:hAnsi="方正小标宋简体" w:eastAsia="方正小标宋_GBK" w:cs="方正小标宋简体"/>
          <w:b/>
          <w:bCs/>
          <w:kern w:val="2"/>
          <w:sz w:val="28"/>
          <w:szCs w:val="28"/>
        </w:rPr>
      </w:pPr>
    </w:p>
    <w:p>
      <w:pPr>
        <w:pStyle w:val="7"/>
        <w:spacing w:before="0" w:beforeAutospacing="0" w:after="0" w:afterAutospacing="0" w:line="378" w:lineRule="atLeast"/>
        <w:rPr>
          <w:rFonts w:ascii="方正小标宋_GBK" w:hAnsi="方正小标宋简体" w:eastAsia="方正小标宋_GBK" w:cs="方正小标宋简体"/>
          <w:b/>
          <w:bCs/>
          <w:kern w:val="2"/>
          <w:sz w:val="28"/>
          <w:szCs w:val="28"/>
        </w:rPr>
      </w:pPr>
    </w:p>
    <w:p>
      <w:pPr>
        <w:pStyle w:val="7"/>
        <w:spacing w:before="0" w:beforeAutospacing="0" w:after="0" w:afterAutospacing="0" w:line="378" w:lineRule="atLeast"/>
        <w:rPr>
          <w:rFonts w:hint="eastAsia" w:ascii="方正黑体简体" w:hAnsi="方正黑体简体" w:eastAsia="方正黑体简体" w:cs="方正黑体简体"/>
          <w:b/>
          <w:bCs/>
          <w:kern w:val="2"/>
          <w:sz w:val="28"/>
          <w:szCs w:val="28"/>
        </w:rPr>
      </w:pPr>
      <w:r>
        <w:rPr>
          <w:rFonts w:hint="eastAsia" w:ascii="方正黑体简体" w:hAnsi="方正黑体简体" w:eastAsia="方正黑体简体" w:cs="方正黑体简体"/>
          <w:b/>
          <w:bCs/>
          <w:kern w:val="2"/>
          <w:sz w:val="28"/>
          <w:szCs w:val="28"/>
        </w:rPr>
        <w:t>郑栅洁在军分区党委第一书记党管武装工作述职会议上强调</w:t>
      </w:r>
    </w:p>
    <w:p>
      <w:pPr>
        <w:keepNext w:val="0"/>
        <w:keepLines w:val="0"/>
        <w:pageBreakBefore w:val="0"/>
        <w:widowControl/>
        <w:kinsoku/>
        <w:wordWrap/>
        <w:overflowPunct/>
        <w:topLinePunct w:val="0"/>
        <w:autoSpaceDE/>
        <w:autoSpaceDN/>
        <w:bidi w:val="0"/>
        <w:adjustRightInd/>
        <w:snapToGrid/>
        <w:spacing w:before="157" w:beforeLines="50"/>
        <w:jc w:val="center"/>
        <w:textAlignment w:val="auto"/>
        <w:rPr>
          <w:rFonts w:hint="eastAsia" w:ascii="方正黑体简体" w:hAnsi="方正黑体简体" w:eastAsia="方正黑体简体" w:cs="方正黑体简体"/>
          <w:b/>
          <w:bCs/>
          <w:sz w:val="36"/>
          <w:szCs w:val="36"/>
        </w:rPr>
      </w:pPr>
      <w:r>
        <w:rPr>
          <w:rFonts w:hint="eastAsia" w:ascii="方正黑体简体" w:hAnsi="方正黑体简体" w:eastAsia="方正黑体简体" w:cs="方正黑体简体"/>
          <w:b/>
          <w:bCs/>
          <w:sz w:val="36"/>
          <w:szCs w:val="36"/>
        </w:rPr>
        <w:t xml:space="preserve">认真学习贯彻习近平总书记重要讲话指示精神 </w:t>
      </w:r>
    </w:p>
    <w:p>
      <w:pPr>
        <w:keepNext w:val="0"/>
        <w:keepLines w:val="0"/>
        <w:pageBreakBefore w:val="0"/>
        <w:widowControl/>
        <w:kinsoku/>
        <w:wordWrap/>
        <w:overflowPunct/>
        <w:topLinePunct w:val="0"/>
        <w:autoSpaceDE/>
        <w:autoSpaceDN/>
        <w:bidi w:val="0"/>
        <w:adjustRightInd/>
        <w:snapToGrid/>
        <w:jc w:val="center"/>
        <w:textAlignment w:val="auto"/>
        <w:rPr>
          <w:rFonts w:hint="eastAsia" w:ascii="方正黑体简体" w:hAnsi="方正黑体简体" w:eastAsia="方正黑体简体" w:cs="方正黑体简体"/>
          <w:b/>
          <w:bCs/>
          <w:sz w:val="36"/>
          <w:szCs w:val="36"/>
        </w:rPr>
      </w:pPr>
      <w:r>
        <w:rPr>
          <w:rFonts w:hint="eastAsia" w:ascii="方正黑体简体" w:hAnsi="方正黑体简体" w:eastAsia="方正黑体简体" w:cs="方正黑体简体"/>
          <w:b/>
          <w:bCs/>
          <w:sz w:val="36"/>
          <w:szCs w:val="36"/>
        </w:rPr>
        <w:t xml:space="preserve">抓紧抓实疫情防控工作加快全面推进乡村振兴 </w:t>
      </w:r>
    </w:p>
    <w:p>
      <w:pPr>
        <w:keepNext w:val="0"/>
        <w:keepLines w:val="0"/>
        <w:pageBreakBefore w:val="0"/>
        <w:widowControl/>
        <w:kinsoku/>
        <w:wordWrap/>
        <w:overflowPunct/>
        <w:topLinePunct w:val="0"/>
        <w:autoSpaceDE/>
        <w:autoSpaceDN/>
        <w:bidi w:val="0"/>
        <w:adjustRightInd/>
        <w:snapToGrid/>
        <w:jc w:val="center"/>
        <w:textAlignment w:val="auto"/>
        <w:rPr>
          <w:rFonts w:hint="eastAsia" w:ascii="方正黑体简体" w:hAnsi="方正黑体简体" w:eastAsia="方正黑体简体" w:cs="方正黑体简体"/>
          <w:b/>
          <w:bCs/>
          <w:sz w:val="36"/>
          <w:szCs w:val="36"/>
        </w:rPr>
      </w:pPr>
      <w:r>
        <w:rPr>
          <w:rFonts w:hint="eastAsia" w:ascii="方正黑体简体" w:hAnsi="方正黑体简体" w:eastAsia="方正黑体简体" w:cs="方正黑体简体"/>
          <w:b/>
          <w:bCs/>
          <w:sz w:val="36"/>
          <w:szCs w:val="36"/>
        </w:rPr>
        <w:t>郑栅洁主持会议</w:t>
      </w:r>
    </w:p>
    <w:p>
      <w:pPr>
        <w:keepNext w:val="0"/>
        <w:keepLines w:val="0"/>
        <w:pageBreakBefore w:val="0"/>
        <w:widowControl/>
        <w:kinsoku/>
        <w:wordWrap/>
        <w:overflowPunct/>
        <w:topLinePunct w:val="0"/>
        <w:autoSpaceDE/>
        <w:autoSpaceDN/>
        <w:bidi w:val="0"/>
        <w:adjustRightInd/>
        <w:snapToGrid/>
        <w:spacing w:before="313" w:beforeLines="100" w:after="313" w:afterLines="100"/>
        <w:ind w:firstLine="2560" w:firstLineChars="800"/>
        <w:textAlignment w:val="auto"/>
        <w:rPr>
          <w:rFonts w:ascii="Arial" w:hAnsi="Arial" w:eastAsia="宋体" w:cs="Times New Roman"/>
          <w:sz w:val="32"/>
        </w:rPr>
      </w:pPr>
      <w:r>
        <w:rPr>
          <w:rFonts w:hint="eastAsia" w:ascii="Arial" w:hAnsi="Arial" w:eastAsia="宋体" w:cs="Times New Roman"/>
          <w:sz w:val="32"/>
        </w:rPr>
        <w:t>（来源：《安徽日报》）</w:t>
      </w:r>
    </w:p>
    <w:p>
      <w:pPr>
        <w:widowControl/>
        <w:spacing w:line="510" w:lineRule="exact"/>
        <w:ind w:firstLine="560" w:firstLineChars="200"/>
        <w:jc w:val="both"/>
        <w:rPr>
          <w:rFonts w:ascii="宋体" w:hAnsi="宋体" w:eastAsia="宋体" w:cs="Times New Roman"/>
          <w:sz w:val="28"/>
        </w:rPr>
      </w:pPr>
      <w:r>
        <w:rPr>
          <w:rFonts w:hint="eastAsia" w:ascii="宋体" w:hAnsi="宋体" w:eastAsia="宋体" w:cs="Times New Roman"/>
          <w:sz w:val="28"/>
        </w:rPr>
        <w:t>5月30日上午，军分区（警备区）党委第一书记党管武装工作述职会议在合肥召开。省委书记、省军区党委第一书记郑栅洁出席会议并讲话。省党政军领导虞爱华、丁向群、刘孝华、杨光荣出席会议。省委常委、省军区党委书记、政委王贵胜主持会议。</w:t>
      </w:r>
    </w:p>
    <w:p>
      <w:pPr>
        <w:widowControl/>
        <w:spacing w:line="510" w:lineRule="exact"/>
        <w:ind w:firstLine="560" w:firstLineChars="200"/>
        <w:jc w:val="both"/>
        <w:rPr>
          <w:rFonts w:ascii="宋体" w:hAnsi="宋体" w:eastAsia="宋体" w:cs="Times New Roman"/>
          <w:sz w:val="28"/>
        </w:rPr>
      </w:pPr>
      <w:r>
        <w:rPr>
          <w:rFonts w:hint="eastAsia" w:ascii="宋体" w:hAnsi="宋体" w:eastAsia="宋体" w:cs="Times New Roman"/>
          <w:sz w:val="28"/>
        </w:rPr>
        <w:t>合肥、蚌埠、马鞍山、铜陵、池州等5位军分区（警备区）党委第一书记作口头述职，其他11个市军分区党委第一书记作书面述职，郑栅洁逐一讲评。</w:t>
      </w:r>
    </w:p>
    <w:p>
      <w:pPr>
        <w:widowControl/>
        <w:spacing w:line="510" w:lineRule="exact"/>
        <w:ind w:firstLine="560" w:firstLineChars="200"/>
        <w:jc w:val="both"/>
        <w:rPr>
          <w:rFonts w:ascii="宋体" w:hAnsi="宋体" w:eastAsia="宋体" w:cs="Times New Roman"/>
          <w:sz w:val="28"/>
        </w:rPr>
      </w:pPr>
      <w:r>
        <w:rPr>
          <w:rFonts w:hint="eastAsia" w:ascii="宋体" w:hAnsi="宋体" w:eastAsia="宋体" w:cs="Times New Roman"/>
          <w:sz w:val="28"/>
        </w:rPr>
        <w:t>郑栅洁在讲话中指出，近年来，全省各级党委、政府和军事机关全面贯彻习近平总书记重要指示和党中央、国务院、中央军委决策部署，抓政治建设，抓备战打仗，抓国防动员，抓党管武装，抓军政军民团结，有力推进了经济建设和国防建设融合发展。今年是党的二十大召开之年，也是国防动员体制改革落地实施关键之年，各军分区（警备区）党委第一书记要从衷心拥护“两个确立”、忠诚践行“两个维护”的高度，增强责任意识、履职意识、国防意识，敢于担当、主动作为，推动全省党管武装工作全面进步、全面过硬。</w:t>
      </w:r>
    </w:p>
    <w:p>
      <w:pPr>
        <w:widowControl/>
        <w:spacing w:line="510" w:lineRule="exact"/>
        <w:ind w:firstLine="560" w:firstLineChars="200"/>
        <w:jc w:val="both"/>
        <w:rPr>
          <w:rFonts w:ascii="宋体" w:hAnsi="宋体" w:eastAsia="宋体" w:cs="Times New Roman"/>
          <w:sz w:val="28"/>
        </w:rPr>
      </w:pPr>
      <w:r>
        <w:rPr>
          <w:rFonts w:hint="eastAsia" w:ascii="宋体" w:hAnsi="宋体" w:eastAsia="宋体" w:cs="Times New Roman"/>
          <w:sz w:val="28"/>
        </w:rPr>
        <w:t>郑栅洁强调，要提高政治站位，坚决扛起第一书记责任。坚持用习近平强军思想武装官兵头脑，指导抓好庆祝建军95周年活动和“学思想、铸忠诚、担使命”实践活动，引导广大官兵筑牢对党忠诚的思想根基。坚持和完善党管武装制度，抓紧抓实管政治方向、管思想教育、管组织队伍、管应急备战、管建设保障等工作。认真落实依法治军战略，自觉履行国防建设职责，依法保障军队建设、军事行动和军人合法权益。</w:t>
      </w:r>
    </w:p>
    <w:p>
      <w:pPr>
        <w:widowControl/>
        <w:spacing w:line="510" w:lineRule="exact"/>
        <w:ind w:firstLine="560" w:firstLineChars="200"/>
        <w:jc w:val="both"/>
        <w:rPr>
          <w:rFonts w:ascii="宋体" w:hAnsi="宋体" w:eastAsia="宋体" w:cs="Times New Roman"/>
          <w:sz w:val="28"/>
        </w:rPr>
      </w:pPr>
      <w:r>
        <w:rPr>
          <w:rFonts w:hint="eastAsia" w:ascii="宋体" w:hAnsi="宋体" w:eastAsia="宋体" w:cs="Times New Roman"/>
          <w:sz w:val="28"/>
        </w:rPr>
        <w:t>郑栅洁指出，要强化政治担当，从实际出发，从实战角度，带头深入研战谋战备战。抓实应急应战准备，认真落实国防动员方案要求，加大对潜力调查、组织整顿、战备演练等工作的领导和支持力度。强化军事训练保障，深入调查研究，补齐短板弱项，不断提升民兵训练质量层次。</w:t>
      </w:r>
    </w:p>
    <w:p>
      <w:pPr>
        <w:widowControl/>
        <w:spacing w:line="510" w:lineRule="exact"/>
        <w:ind w:firstLine="560" w:firstLineChars="200"/>
        <w:jc w:val="both"/>
        <w:rPr>
          <w:rFonts w:ascii="宋体" w:hAnsi="宋体" w:eastAsia="宋体" w:cs="Times New Roman"/>
          <w:sz w:val="28"/>
        </w:rPr>
      </w:pPr>
      <w:r>
        <w:rPr>
          <w:rFonts w:hint="eastAsia" w:ascii="宋体" w:hAnsi="宋体" w:eastAsia="宋体" w:cs="Times New Roman"/>
          <w:sz w:val="28"/>
        </w:rPr>
        <w:t>郑栅洁强调，要把握政治大局，全面加强国防动员建设。高标准落实国防动员体制改革任务，建实建强市县国防动员机构，推动解决实质性问题。认真贯彻新修订的《兵役法》《征兵工作条例》，加大“一年两征”配套法规、激励措施、政策保障力度，不断提高征兵工作质量。加强民兵队伍建设，规范完善基层武装工作，加大基础设施建设力度，推动国防动员各项工作在基层有效落实。</w:t>
      </w:r>
    </w:p>
    <w:p>
      <w:pPr>
        <w:widowControl/>
        <w:spacing w:line="510" w:lineRule="exact"/>
        <w:ind w:firstLine="560" w:firstLineChars="200"/>
        <w:jc w:val="both"/>
        <w:rPr>
          <w:rFonts w:ascii="宋体" w:hAnsi="宋体" w:eastAsia="宋体" w:cs="Times New Roman"/>
          <w:sz w:val="28"/>
        </w:rPr>
      </w:pPr>
      <w:r>
        <w:rPr>
          <w:rFonts w:hint="eastAsia" w:ascii="宋体" w:hAnsi="宋体" w:eastAsia="宋体" w:cs="Times New Roman"/>
          <w:sz w:val="28"/>
        </w:rPr>
        <w:t>郑栅洁指出，要永葆政治情怀，不断提升双拥工作水平。用心服务解难，抓好优待工作落实，解决好现役军人“三后”问题，做好退役军人安置就业、权益维护等工作。指导军分区、人武部弘扬拥政爱民优良传统，把地方所需、群众所盼和部队所能结合起来，积极支援地方经济社会发展，以优异成绩迎接党的二十大胜利召开。</w:t>
      </w:r>
    </w:p>
    <w:p>
      <w:pPr>
        <w:widowControl/>
        <w:spacing w:line="510" w:lineRule="exact"/>
        <w:ind w:firstLine="560" w:firstLineChars="200"/>
        <w:jc w:val="both"/>
        <w:rPr>
          <w:rFonts w:ascii="宋体" w:hAnsi="宋体" w:eastAsia="宋体" w:cs="Times New Roman"/>
          <w:sz w:val="28"/>
        </w:rPr>
      </w:pPr>
      <w:r>
        <w:rPr>
          <w:rFonts w:hint="eastAsia" w:ascii="宋体" w:hAnsi="宋体" w:eastAsia="宋体" w:cs="Times New Roman"/>
          <w:sz w:val="28"/>
        </w:rPr>
        <w:t>王贵胜在主持讲话中指出，各级党委要坚决落实党中央确定的双重领导制度，高标准落实政治建军要求，抓各项工作首先从政治上看，聚焦政治建军要求用力；高起点履行备战打仗使命，着眼安徽承担的任务，抓实训练演练、锻造胜战精神；高质量提升国防动员质效，最大限度地实现国防动员工作与备战打仗要求精准对接，把动员潜力转化为实战能力；高水平推进双拥共建工作，坚持军地双轮驱动、协力推进，努力实现市级双拥模范城创建“满堂红”。</w:t>
      </w:r>
    </w:p>
    <w:p>
      <w:pPr>
        <w:widowControl/>
        <w:spacing w:line="510" w:lineRule="exact"/>
        <w:ind w:firstLine="560" w:firstLineChars="200"/>
        <w:jc w:val="both"/>
        <w:rPr>
          <w:rFonts w:ascii="Arial" w:hAnsi="Arial" w:eastAsia="宋体" w:cs="Times New Roman"/>
          <w:sz w:val="32"/>
        </w:rPr>
      </w:pPr>
      <w:r>
        <w:rPr>
          <w:rFonts w:hint="eastAsia" w:ascii="宋体" w:hAnsi="宋体" w:eastAsia="宋体" w:cs="Times New Roman"/>
          <w:sz w:val="28"/>
        </w:rPr>
        <w:t>省军区党委常委、委员，各军分区（警备区）党委第一书记，省直有关部门负责同志参加会议。</w:t>
      </w:r>
    </w:p>
    <w:p>
      <w:pPr>
        <w:widowControl/>
        <w:spacing w:line="510" w:lineRule="exact"/>
        <w:ind w:firstLine="560" w:firstLineChars="200"/>
        <w:jc w:val="both"/>
        <w:rPr>
          <w:rFonts w:ascii="宋体" w:hAnsi="宋体" w:eastAsia="宋体" w:cs="Times New Roman"/>
          <w:sz w:val="28"/>
        </w:rPr>
      </w:pPr>
      <w:r>
        <w:rPr>
          <w:rFonts w:hint="eastAsia" w:ascii="宋体" w:hAnsi="宋体" w:eastAsia="宋体" w:cs="Times New Roman"/>
          <w:sz w:val="28"/>
        </w:rPr>
        <w:t>5月9日上午，省委书记郑栅洁主持召开省委常委会会议，传达学习习近平总书记在5月5日中央政治局常委会会议上的重要讲话精神，研究部署我省疫情防控重点工作；传达学习习近平总书记关于巩固拓展脱贫攻坚成果同乡村振兴有效衔接的一系列重要讲话指示和全国有关会议、中办国办有关通报精神，审定我省2021年度巩固拓展脱贫攻坚成果同乡村振兴有效衔接考核评估结果；传达学习习近平总书记在中国人民大学考察时的重要讲话精神和致首届全民阅读大会的贺信精神，研究部署我省贯彻落实工作，确保党中央决策部署在安徽落地落实，以优异成绩迎接党的二十大胜利召开。</w:t>
      </w:r>
    </w:p>
    <w:p>
      <w:pPr>
        <w:widowControl/>
        <w:spacing w:line="510" w:lineRule="exact"/>
        <w:ind w:firstLine="560" w:firstLineChars="200"/>
        <w:jc w:val="both"/>
        <w:rPr>
          <w:rFonts w:ascii="宋体" w:hAnsi="宋体" w:eastAsia="宋体" w:cs="Times New Roman"/>
          <w:sz w:val="28"/>
        </w:rPr>
      </w:pPr>
      <w:r>
        <w:rPr>
          <w:rFonts w:hint="eastAsia" w:ascii="宋体" w:hAnsi="宋体" w:eastAsia="宋体" w:cs="Times New Roman"/>
          <w:sz w:val="28"/>
        </w:rPr>
        <w:t>会议指出，要认真贯彻落实习近平总书记重要讲话指示精神，坚持人民至上、生命至上，坚持外防输入、内防反弹，坚持“动态清零”总方针不犹豫不动摇，落实“四早”要求，压实“四方责任”，以时不我待的精神、分秒必争的行动抓实抓细疫情防控各项工作，坚决筑牢疫情防控屏障，坚决巩固住来之不易的疫情防控成果，坚决守住不出现疫情规模性反弹底线。要突出以快制快，细化完善应检尽检、应隔尽隔、应收尽收、应治尽治工作机制，切实将感染者和风险人群及时排查出、管控住。要突出联防联控，加强防控能力建设，全力以赴支持上海打赢大上海保卫战，加大省内统筹力度，做好人力物资储备工作，建立健全守住底线的刚性需求清单和综合平衡的统筹调剂清单。要突出精准精细，及时完善防控和保障措施，结合实际加大疫苗和药物科研攻关力度，加快完善生活物资供应配送体系，加大招商引资力度，保持经济社会平稳运行。要突出抓早抓小，从严落实常态化疫情防控举措，坚持入皖即管，狠抓重点场所防控和重点人群监测，压实口岸防控专班责任，做到人、物、环境同防。要突出群防群控，鼓励支持社会力量参与疫情防控，引导人民群众自觉承担防控责任和义务，积极回应社会关切。各级党委、政府特别是一把手要守土有责、守土尽责，各级党组织和广大党员干部要继续冲锋在前、顽强拼搏，充分发挥战斗堡垒和先锋模范作用。要及时宣传报道在抗疫斗争中涌现出来的先进典型和先进事迹，激励广大干部群众坚定信心、同舟共济、团结一心打好人民战争。</w:t>
      </w:r>
    </w:p>
    <w:p>
      <w:pPr>
        <w:widowControl/>
        <w:spacing w:line="510" w:lineRule="exact"/>
        <w:ind w:firstLine="560" w:firstLineChars="200"/>
        <w:jc w:val="both"/>
        <w:rPr>
          <w:rFonts w:ascii="宋体" w:hAnsi="宋体" w:eastAsia="宋体" w:cs="Times New Roman"/>
          <w:sz w:val="28"/>
        </w:rPr>
      </w:pPr>
      <w:r>
        <w:rPr>
          <w:rFonts w:hint="eastAsia" w:ascii="宋体" w:hAnsi="宋体" w:eastAsia="宋体" w:cs="Times New Roman"/>
          <w:sz w:val="28"/>
        </w:rPr>
        <w:t>会议强调，习近平总书记关于巩固拓展脱贫攻坚成果同乡村振兴有效衔接的一系列重要讲话指示，高瞻远瞩、内涵丰富，要认真学习领会，坚决贯彻落实。过去一年，全省各级各部门聚焦“守底线、抓衔接、促振兴”，严格落实“四个不摘”要求，脱贫成果有力巩固，工作衔接平稳有序，没有发生规模性返贫，全面推进乡村振兴实现良好开局。要持续巩固拓展脱贫攻坚成果，把增加脱贫群众收入作为根本措施，把促进脱贫县加快发展作为主攻方向，深入推进“五大帮扶”，强化防止返贫动态监测，加大对20个省级乡村振兴重点帮扶县支持力度，不断缩小收入差距、发展差距，让脱贫群众生活更上一层楼。要加快全面推进乡村振兴，把工作对象转向所有农民、工作任务转向推进乡村“五大振兴”、工作举措转向促进发展，以深入实施“两强一增”行动计划为引领，高质量抓好乡村发展、乡村建设、乡村治理等重点工作，持续深化“三农”领域作风建设，确保全面推进乡村振兴见实效、上台阶，让广大农民过上更加美好的生活。</w:t>
      </w:r>
    </w:p>
    <w:p>
      <w:pPr>
        <w:widowControl/>
        <w:spacing w:line="510" w:lineRule="exact"/>
        <w:ind w:firstLine="560" w:firstLineChars="200"/>
        <w:jc w:val="both"/>
        <w:rPr>
          <w:rFonts w:ascii="宋体" w:hAnsi="宋体" w:eastAsia="宋体" w:cs="Times New Roman"/>
          <w:sz w:val="28"/>
        </w:rPr>
      </w:pPr>
      <w:r>
        <w:rPr>
          <w:rFonts w:hint="eastAsia" w:ascii="宋体" w:hAnsi="宋体" w:eastAsia="宋体" w:cs="Times New Roman"/>
          <w:sz w:val="28"/>
        </w:rPr>
        <w:t>会议指出，习近平总书记在中国人民大学考察时的重要讲话精神，充分体现了对教育工作的高度重视、对广大青年的殷切期望，要深入学习领会、抓好贯彻落实。要加强高校党建工作，优化高校政治生态，维护高校安全稳定，把党的领导落实到办学治校全过程。要发挥思政课立德树人关键课程作用，突出政治性、针对性、实效性，创新教育形式和教学载体，推出更多适合青少年学习的精品课程，让学生真心喜爱、终身受益。要推动高校哲学社会科学繁荣发展，发挥马克思主义引领作用，培养一批有影响力的学科带头人，打造一批有特色的优势学科。要加快高素质教师队伍建设，巩固师德专题教育和高校师德师风专项治理成果，引导广大教师做学生为学、为事、为人的大先生。</w:t>
      </w:r>
    </w:p>
    <w:p>
      <w:pPr>
        <w:widowControl/>
        <w:spacing w:line="510" w:lineRule="exact"/>
        <w:ind w:firstLine="560" w:firstLineChars="200"/>
        <w:jc w:val="both"/>
        <w:rPr>
          <w:rFonts w:ascii="宋体" w:hAnsi="宋体" w:eastAsia="宋体" w:cs="Times New Roman"/>
          <w:sz w:val="28"/>
        </w:rPr>
      </w:pPr>
      <w:r>
        <w:rPr>
          <w:rFonts w:hint="eastAsia" w:ascii="宋体" w:hAnsi="宋体" w:eastAsia="宋体" w:cs="Times New Roman"/>
          <w:sz w:val="28"/>
        </w:rPr>
        <w:t>会议强调，要认真学习贯彻习近平总书记致首届全民阅读大会贺信精神，进一步加强阅读引领，丰富文化供给，完善服务体系，扎实开展主题阅读活动，建强用好中国黄山书会、省直机关读书月、惠民读书月、江淮读书月等阅读品牌，精心谋划一批重大文化出版、重点文化典籍整理出版项目，持续实施亲子阅读、书香校园等工程，推进城市阅读空间和出版物农村发行网点建设，推动传统阅读与数字阅读相互融合，让安徽大地书香四溢、全民阅读蔚然成风。</w:t>
      </w:r>
    </w:p>
    <w:p>
      <w:pPr>
        <w:widowControl/>
        <w:spacing w:line="510" w:lineRule="exact"/>
        <w:ind w:firstLine="560" w:firstLineChars="200"/>
        <w:jc w:val="both"/>
        <w:rPr>
          <w:rFonts w:ascii="宋体" w:hAnsi="宋体" w:eastAsia="宋体" w:cs="Times New Roman"/>
          <w:sz w:val="28"/>
        </w:rPr>
      </w:pPr>
      <w:r>
        <w:rPr>
          <w:rFonts w:hint="eastAsia" w:ascii="宋体" w:hAnsi="宋体" w:eastAsia="宋体" w:cs="Times New Roman"/>
          <w:sz w:val="28"/>
        </w:rPr>
        <w:t>会议还研究了其他事项。</w:t>
      </w:r>
    </w:p>
    <w:p>
      <w:pPr>
        <w:widowControl/>
        <w:spacing w:before="100"/>
        <w:ind w:firstLine="2560" w:firstLineChars="800"/>
        <w:jc w:val="both"/>
        <w:rPr>
          <w:rFonts w:ascii="Arial" w:hAnsi="Arial" w:eastAsia="宋体" w:cs="Times New Roman"/>
          <w:sz w:val="32"/>
        </w:rPr>
      </w:pPr>
    </w:p>
    <w:p>
      <w:pPr>
        <w:widowControl/>
        <w:shd w:val="clear" w:color="auto" w:fill="FFFFFF"/>
        <w:spacing w:line="540" w:lineRule="atLeast"/>
        <w:jc w:val="left"/>
        <w:rPr>
          <w:rFonts w:hint="eastAsia" w:ascii="Helvetica" w:hAnsi="Helvetica" w:eastAsia="宋体" w:cs="Helvetica"/>
          <w:color w:val="404040"/>
          <w:kern w:val="0"/>
          <w:sz w:val="27"/>
          <w:szCs w:val="27"/>
        </w:rPr>
      </w:pPr>
    </w:p>
    <w:p>
      <w:pPr>
        <w:widowControl/>
        <w:shd w:val="clear" w:color="auto" w:fill="FFFFFF"/>
        <w:spacing w:line="540" w:lineRule="atLeast"/>
        <w:jc w:val="left"/>
        <w:rPr>
          <w:rFonts w:hint="eastAsia" w:ascii="Helvetica" w:hAnsi="Helvetica" w:eastAsia="宋体" w:cs="Helvetica"/>
          <w:color w:val="404040"/>
          <w:kern w:val="0"/>
          <w:sz w:val="27"/>
          <w:szCs w:val="27"/>
        </w:rPr>
      </w:pPr>
    </w:p>
    <w:p>
      <w:pPr>
        <w:widowControl/>
        <w:shd w:val="clear" w:color="auto" w:fill="FFFFFF"/>
        <w:spacing w:line="540" w:lineRule="atLeast"/>
        <w:jc w:val="left"/>
        <w:rPr>
          <w:rFonts w:hint="eastAsia" w:ascii="Helvetica" w:hAnsi="Helvetica" w:eastAsia="宋体" w:cs="Helvetica"/>
          <w:color w:val="404040"/>
          <w:kern w:val="0"/>
          <w:sz w:val="27"/>
          <w:szCs w:val="27"/>
        </w:rPr>
      </w:pPr>
    </w:p>
    <w:p>
      <w:pPr>
        <w:widowControl/>
        <w:shd w:val="clear" w:color="auto" w:fill="FFFFFF"/>
        <w:spacing w:line="540" w:lineRule="atLeast"/>
        <w:jc w:val="left"/>
        <w:rPr>
          <w:rFonts w:hint="eastAsia" w:ascii="Helvetica" w:hAnsi="Helvetica" w:eastAsia="宋体" w:cs="Helvetica"/>
          <w:color w:val="404040"/>
          <w:kern w:val="0"/>
          <w:sz w:val="27"/>
          <w:szCs w:val="27"/>
        </w:rPr>
      </w:pPr>
    </w:p>
    <w:p>
      <w:pPr>
        <w:widowControl/>
        <w:shd w:val="clear" w:color="auto" w:fill="FFFFFF"/>
        <w:spacing w:line="540" w:lineRule="atLeast"/>
        <w:jc w:val="left"/>
        <w:rPr>
          <w:rFonts w:hint="eastAsia" w:ascii="Helvetica" w:hAnsi="Helvetica" w:eastAsia="宋体" w:cs="Helvetica"/>
          <w:color w:val="404040"/>
          <w:kern w:val="0"/>
          <w:sz w:val="27"/>
          <w:szCs w:val="27"/>
        </w:rPr>
      </w:pPr>
    </w:p>
    <w:p>
      <w:pPr>
        <w:widowControl/>
        <w:shd w:val="clear" w:color="auto" w:fill="FFFFFF"/>
        <w:spacing w:line="540" w:lineRule="atLeast"/>
        <w:jc w:val="left"/>
        <w:rPr>
          <w:rFonts w:hint="eastAsia" w:ascii="Helvetica" w:hAnsi="Helvetica" w:eastAsia="宋体" w:cs="Helvetica"/>
          <w:color w:val="404040"/>
          <w:kern w:val="0"/>
          <w:sz w:val="27"/>
          <w:szCs w:val="27"/>
        </w:rPr>
      </w:pPr>
    </w:p>
    <w:p>
      <w:pPr>
        <w:widowControl/>
        <w:shd w:val="clear" w:color="auto" w:fill="FFFFFF"/>
        <w:spacing w:line="540" w:lineRule="atLeast"/>
        <w:jc w:val="left"/>
        <w:rPr>
          <w:rFonts w:hint="eastAsia" w:ascii="Helvetica" w:hAnsi="Helvetica" w:eastAsia="宋体" w:cs="Helvetica"/>
          <w:color w:val="404040"/>
          <w:kern w:val="0"/>
          <w:sz w:val="27"/>
          <w:szCs w:val="27"/>
        </w:rPr>
      </w:pPr>
    </w:p>
    <w:p>
      <w:pPr>
        <w:widowControl/>
        <w:shd w:val="clear" w:color="auto" w:fill="FFFFFF"/>
        <w:spacing w:line="540" w:lineRule="atLeast"/>
        <w:jc w:val="left"/>
        <w:rPr>
          <w:rFonts w:hint="eastAsia" w:ascii="Helvetica" w:hAnsi="Helvetica" w:eastAsia="宋体" w:cs="Helvetica"/>
          <w:color w:val="404040"/>
          <w:kern w:val="0"/>
          <w:sz w:val="27"/>
          <w:szCs w:val="27"/>
        </w:rPr>
      </w:pPr>
    </w:p>
    <w:p>
      <w:pPr>
        <w:pStyle w:val="7"/>
        <w:spacing w:before="0" w:beforeAutospacing="0" w:after="0" w:afterAutospacing="0" w:line="378" w:lineRule="atLeast"/>
        <w:rPr>
          <w:rFonts w:hint="eastAsia" w:ascii="方正小标宋_GBK" w:hAnsi="方正小标宋简体" w:eastAsia="方正小标宋_GBK" w:cs="方正小标宋简体"/>
          <w:b/>
          <w:bCs/>
          <w:kern w:val="2"/>
          <w:sz w:val="28"/>
          <w:szCs w:val="28"/>
        </w:rPr>
      </w:pPr>
    </w:p>
    <w:p>
      <w:pPr>
        <w:pStyle w:val="7"/>
        <w:spacing w:before="0" w:beforeAutospacing="0" w:after="0" w:afterAutospacing="0" w:line="378" w:lineRule="atLeast"/>
        <w:rPr>
          <w:rFonts w:hint="eastAsia" w:ascii="方正小标宋_GBK" w:hAnsi="方正小标宋简体" w:eastAsia="方正小标宋_GBK" w:cs="方正小标宋简体"/>
          <w:b/>
          <w:bCs/>
          <w:kern w:val="2"/>
          <w:sz w:val="28"/>
          <w:szCs w:val="28"/>
        </w:rPr>
      </w:pPr>
    </w:p>
    <w:p>
      <w:pPr>
        <w:pStyle w:val="7"/>
        <w:spacing w:before="0" w:beforeAutospacing="0" w:after="0" w:afterAutospacing="0" w:line="378" w:lineRule="atLeast"/>
        <w:rPr>
          <w:rFonts w:hint="eastAsia" w:ascii="方正小标宋_GBK" w:hAnsi="方正小标宋简体" w:eastAsia="方正小标宋_GBK" w:cs="方正小标宋简体"/>
          <w:b/>
          <w:bCs/>
          <w:kern w:val="2"/>
          <w:sz w:val="28"/>
          <w:szCs w:val="28"/>
        </w:rPr>
      </w:pPr>
    </w:p>
    <w:p>
      <w:pPr>
        <w:pStyle w:val="7"/>
        <w:spacing w:before="0" w:beforeAutospacing="0" w:after="0" w:afterAutospacing="0" w:line="378" w:lineRule="atLeast"/>
        <w:rPr>
          <w:rFonts w:hint="eastAsia" w:ascii="方正小标宋_GBK" w:hAnsi="方正小标宋简体" w:eastAsia="方正小标宋_GBK" w:cs="方正小标宋简体"/>
          <w:b/>
          <w:bCs/>
          <w:kern w:val="2"/>
          <w:sz w:val="28"/>
          <w:szCs w:val="28"/>
        </w:rPr>
      </w:pPr>
    </w:p>
    <w:p>
      <w:pPr>
        <w:pStyle w:val="7"/>
        <w:spacing w:before="0" w:beforeAutospacing="0" w:after="0" w:afterAutospacing="0" w:line="378" w:lineRule="atLeast"/>
        <w:rPr>
          <w:rFonts w:hint="eastAsia" w:ascii="方正小标宋_GBK" w:hAnsi="方正小标宋简体" w:eastAsia="方正小标宋_GBK" w:cs="方正小标宋简体"/>
          <w:b/>
          <w:bCs/>
          <w:kern w:val="2"/>
          <w:sz w:val="28"/>
          <w:szCs w:val="28"/>
        </w:rPr>
      </w:pPr>
    </w:p>
    <w:p>
      <w:pPr>
        <w:pStyle w:val="7"/>
        <w:spacing w:before="0" w:beforeAutospacing="0" w:after="0" w:afterAutospacing="0" w:line="378" w:lineRule="atLeast"/>
        <w:rPr>
          <w:rFonts w:hint="eastAsia" w:ascii="方正小标宋_GBK" w:hAnsi="方正小标宋简体" w:eastAsia="方正小标宋_GBK" w:cs="方正小标宋简体"/>
          <w:b/>
          <w:bCs/>
          <w:kern w:val="2"/>
          <w:sz w:val="28"/>
          <w:szCs w:val="28"/>
        </w:rPr>
      </w:pPr>
    </w:p>
    <w:p>
      <w:pPr>
        <w:pStyle w:val="7"/>
        <w:spacing w:before="0" w:beforeAutospacing="0" w:after="0" w:afterAutospacing="0" w:line="378" w:lineRule="atLeast"/>
        <w:rPr>
          <w:rFonts w:hint="eastAsia" w:ascii="方正黑体简体" w:hAnsi="方正黑体简体" w:eastAsia="方正黑体简体" w:cs="方正黑体简体"/>
          <w:b/>
          <w:bCs/>
          <w:kern w:val="2"/>
          <w:sz w:val="28"/>
          <w:szCs w:val="28"/>
        </w:rPr>
      </w:pPr>
      <w:r>
        <w:rPr>
          <w:rFonts w:hint="eastAsia" w:ascii="方正黑体简体" w:hAnsi="方正黑体简体" w:eastAsia="方正黑体简体" w:cs="方正黑体简体"/>
          <w:b/>
          <w:bCs/>
          <w:kern w:val="2"/>
          <w:sz w:val="28"/>
          <w:szCs w:val="28"/>
        </w:rPr>
        <w:t>省委常委会会议强调</w:t>
      </w:r>
    </w:p>
    <w:p>
      <w:pPr>
        <w:keepNext w:val="0"/>
        <w:keepLines w:val="0"/>
        <w:pageBreakBefore w:val="0"/>
        <w:widowControl/>
        <w:kinsoku/>
        <w:wordWrap/>
        <w:overflowPunct/>
        <w:topLinePunct w:val="0"/>
        <w:autoSpaceDE/>
        <w:autoSpaceDN/>
        <w:bidi w:val="0"/>
        <w:adjustRightInd/>
        <w:snapToGrid/>
        <w:spacing w:before="157" w:beforeLines="50"/>
        <w:jc w:val="center"/>
        <w:textAlignment w:val="auto"/>
        <w:rPr>
          <w:rFonts w:hint="eastAsia" w:ascii="方正黑体简体" w:hAnsi="方正黑体简体" w:eastAsia="方正黑体简体" w:cs="方正黑体简体"/>
          <w:b/>
          <w:bCs/>
          <w:sz w:val="36"/>
          <w:szCs w:val="36"/>
        </w:rPr>
      </w:pPr>
      <w:r>
        <w:rPr>
          <w:rFonts w:hint="eastAsia" w:ascii="方正黑体简体" w:hAnsi="方正黑体简体" w:eastAsia="方正黑体简体" w:cs="方正黑体简体"/>
          <w:b/>
          <w:bCs/>
          <w:sz w:val="36"/>
          <w:szCs w:val="36"/>
        </w:rPr>
        <w:t>落实落细党中央稳住经济大盘的决策部署 力保全省经济运行在合理区间社会大局稳定</w:t>
      </w:r>
    </w:p>
    <w:p>
      <w:pPr>
        <w:keepNext w:val="0"/>
        <w:keepLines w:val="0"/>
        <w:pageBreakBefore w:val="0"/>
        <w:widowControl/>
        <w:kinsoku/>
        <w:wordWrap/>
        <w:overflowPunct/>
        <w:topLinePunct w:val="0"/>
        <w:autoSpaceDE/>
        <w:autoSpaceDN/>
        <w:bidi w:val="0"/>
        <w:adjustRightInd/>
        <w:snapToGrid/>
        <w:jc w:val="center"/>
        <w:textAlignment w:val="auto"/>
        <w:rPr>
          <w:rFonts w:hint="eastAsia" w:ascii="方正黑体简体" w:hAnsi="方正黑体简体" w:eastAsia="方正黑体简体" w:cs="方正黑体简体"/>
          <w:b/>
          <w:bCs/>
          <w:sz w:val="36"/>
          <w:szCs w:val="36"/>
        </w:rPr>
      </w:pPr>
      <w:r>
        <w:rPr>
          <w:rFonts w:hint="eastAsia" w:ascii="方正黑体简体" w:hAnsi="方正黑体简体" w:eastAsia="方正黑体简体" w:cs="方正黑体简体"/>
          <w:b/>
          <w:bCs/>
          <w:sz w:val="36"/>
          <w:szCs w:val="36"/>
        </w:rPr>
        <w:t>郑栅洁主持会议</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ascii="方正小标宋简体" w:hAnsi="方正小标宋简体" w:eastAsia="方正小标宋简体" w:cs="方正小标宋简体"/>
          <w:b/>
          <w:bCs/>
          <w:sz w:val="36"/>
          <w:szCs w:val="36"/>
        </w:rPr>
      </w:pPr>
      <w:r>
        <w:rPr>
          <w:rFonts w:hint="eastAsia" w:ascii="Arial" w:hAnsi="Arial" w:eastAsia="宋体" w:cs="Times New Roman"/>
          <w:sz w:val="32"/>
        </w:rPr>
        <w:t>（来源：《安徽日报》）</w:t>
      </w:r>
    </w:p>
    <w:p>
      <w:pPr>
        <w:widowControl/>
        <w:spacing w:line="510" w:lineRule="exact"/>
        <w:ind w:firstLine="560" w:firstLineChars="200"/>
        <w:jc w:val="both"/>
        <w:rPr>
          <w:rFonts w:ascii="宋体" w:hAnsi="宋体" w:eastAsia="宋体" w:cs="Times New Roman"/>
          <w:sz w:val="28"/>
        </w:rPr>
      </w:pPr>
      <w:r>
        <w:rPr>
          <w:rFonts w:hint="eastAsia" w:ascii="宋体" w:hAnsi="宋体" w:eastAsia="宋体" w:cs="Times New Roman"/>
          <w:sz w:val="28"/>
        </w:rPr>
        <w:t>5月31日下午，省委书记郑栅洁主持召开省委常委会会议，深入贯彻习近平总书记“疫情要防住、经济要稳住、发展要安全”重要指示、全国稳住经济大盘电视电话会议及国务院第四督查组反馈意见精神，认真学习习近平总书记在庆祝中国国际贸易促进委员会建会70周年大会暨全球贸易投资促进峰会上的致辞精神，传达学习第九次全国信访工作会议和《信访工作条例》、全国公安系统英雄模范立功集体表彰大会精神，研究部署我省贯彻落实工作，确保以习近平同志为核心的党中央决策部署在安徽落地见效，以实际行动迎接党的二十大胜利召开。</w:t>
      </w:r>
    </w:p>
    <w:p>
      <w:pPr>
        <w:widowControl/>
        <w:spacing w:line="510" w:lineRule="exact"/>
        <w:ind w:firstLine="560" w:firstLineChars="200"/>
        <w:jc w:val="both"/>
        <w:rPr>
          <w:rFonts w:ascii="宋体" w:hAnsi="宋体" w:eastAsia="宋体" w:cs="Times New Roman"/>
          <w:sz w:val="28"/>
        </w:rPr>
      </w:pPr>
      <w:r>
        <w:rPr>
          <w:rFonts w:hint="eastAsia" w:ascii="宋体" w:hAnsi="宋体" w:eastAsia="宋体" w:cs="Times New Roman"/>
          <w:sz w:val="28"/>
        </w:rPr>
        <w:t>会议指出，当前正处于决定全年经济走势的关键节点，做好稳经济各项工作十分紧迫。要坚持以习近平新时代中国特色社会主义思想为指导，完整、准确、全面贯彻新发展理念，坚持稳字当头、稳中求进，高效统筹疫情防控和经济社会发展，落实落细党中央稳住经济大盘的决策部署，全力抓好国务院督查反馈问题整改，力保全省经济运行在合理区间、社会大局稳定，为实现全年经济社会发展目标打牢基础。</w:t>
      </w:r>
    </w:p>
    <w:p>
      <w:pPr>
        <w:widowControl/>
        <w:spacing w:line="510" w:lineRule="exact"/>
        <w:ind w:firstLine="560" w:firstLineChars="200"/>
        <w:jc w:val="both"/>
        <w:rPr>
          <w:rFonts w:ascii="宋体" w:hAnsi="宋体" w:eastAsia="宋体" w:cs="Times New Roman"/>
          <w:sz w:val="28"/>
        </w:rPr>
      </w:pPr>
      <w:r>
        <w:rPr>
          <w:rFonts w:hint="eastAsia" w:ascii="宋体" w:hAnsi="宋体" w:eastAsia="宋体" w:cs="Times New Roman"/>
          <w:sz w:val="28"/>
        </w:rPr>
        <w:t>会议强调，要从讲政治的高度抓好政策落实和督查反馈问题整改，省政府要牵头抓总，加强经济运行调度、专项督查和考核指导，推动我省贯彻落实国务院扎实稳住经济一揽子政策措施尽快落地，同时对国务院督查反馈问题要登记建账、立行立改，做到举一反三、标本兼治。要从讲大局的高度抓好政策落实和督查反馈问题整改，省直单位要各司其职，用更大力度、更实举措抓好重大项目开工建设、退税减税降费、地方政府专项债发行使用、普惠小微贷款投放、产业链供应链保畅、重点群体就业帮扶、完善企业开办便利化举措等工作，实事求是做好数据统计和发布，着力保市场主体以保就业保民生。要从一盘棋的高度抓好政策落实和督查反馈问题整改，现在不缺方法和路径，缺的是决心和担当、细致和务实，各市县要守土有责，不折不扣抓落实，一丝不苟抓进度，力保如期完成半年预期目标和全年既定目标。</w:t>
      </w:r>
    </w:p>
    <w:p>
      <w:pPr>
        <w:widowControl/>
        <w:spacing w:line="510" w:lineRule="exact"/>
        <w:ind w:firstLine="560" w:firstLineChars="200"/>
        <w:jc w:val="both"/>
        <w:rPr>
          <w:rFonts w:ascii="宋体" w:hAnsi="宋体" w:eastAsia="宋体" w:cs="Times New Roman"/>
          <w:sz w:val="28"/>
        </w:rPr>
      </w:pPr>
      <w:r>
        <w:rPr>
          <w:rFonts w:hint="eastAsia" w:ascii="宋体" w:hAnsi="宋体" w:eastAsia="宋体" w:cs="Times New Roman"/>
          <w:sz w:val="28"/>
        </w:rPr>
        <w:t>会议指出，要认真学习习近平总书记在庆祝中国国际贸易促进委员会建会70周年大会暨全球贸易投资促进峰会上的致辞精神，帮企业保存量，重点稳住劳动密集型出口企业和有进出口业务的国有企业。要保订单，用好RCEP机遇，帮助外贸企业抢占市场渡过难关。要保畅通，协调加密水运航线，增开空运航线。要保外资，全面提升综合保税区、跨境电商综合试验区等平台功能。要保产业链供应链，支持产业链关键环节和协同创新项目建设，实现科技同经济深度融合。</w:t>
      </w:r>
    </w:p>
    <w:p>
      <w:pPr>
        <w:widowControl/>
        <w:spacing w:line="510" w:lineRule="exact"/>
        <w:ind w:firstLine="560" w:firstLineChars="200"/>
        <w:jc w:val="both"/>
        <w:rPr>
          <w:rFonts w:ascii="宋体" w:hAnsi="宋体" w:eastAsia="宋体" w:cs="Times New Roman"/>
          <w:sz w:val="28"/>
        </w:rPr>
      </w:pPr>
      <w:r>
        <w:rPr>
          <w:rFonts w:hint="eastAsia" w:ascii="宋体" w:hAnsi="宋体" w:eastAsia="宋体" w:cs="Times New Roman"/>
          <w:sz w:val="28"/>
        </w:rPr>
        <w:t>会议强调，要深入学习贯彻习近平总书记关于加强和改进人民信访工作的重要思想，严格执行《信访工作条例》，压紧压实属地责任，把牢初信初访关口，全力做好党的二十大信访保障工作。要牢固树立以人民为中心的发展思想，推动党员干部带头接访下访、包案化解、阅批群众来信，千方百计为群众排忧解难，一项一项解决好群众反映的问题。要推深做实“党建+信访”“清单+闭环”等工作机制，不断完善理念思路，优化工作流程，推进信访工作高质量发展。</w:t>
      </w:r>
    </w:p>
    <w:p>
      <w:pPr>
        <w:widowControl/>
        <w:spacing w:line="510" w:lineRule="exact"/>
        <w:ind w:firstLine="560" w:firstLineChars="200"/>
        <w:jc w:val="both"/>
        <w:rPr>
          <w:rFonts w:ascii="宋体" w:hAnsi="宋体" w:eastAsia="宋体" w:cs="Times New Roman"/>
          <w:sz w:val="28"/>
        </w:rPr>
      </w:pPr>
      <w:r>
        <w:rPr>
          <w:rFonts w:hint="eastAsia" w:ascii="宋体" w:hAnsi="宋体" w:eastAsia="宋体" w:cs="Times New Roman"/>
          <w:sz w:val="28"/>
        </w:rPr>
        <w:t>会议指出，全省公安机关要大力弘扬英模精神，巩固拓展政法队伍教育整顿成果，常态化推进扫黑除恶斗争，扎实开展“守护平安”系列行动，严厉打击各类违法犯罪活动。各级党委、政府及有关部门要认真组织开展先进典型的学习宣传活动，全面落实各项爱警暖警措施。广大党员干部要见贤思齐、忠诚尽职、奋勇争先，为现代化美好安徽建设作出新的更大贡献。</w:t>
      </w:r>
    </w:p>
    <w:p>
      <w:pPr>
        <w:widowControl/>
        <w:spacing w:line="510" w:lineRule="exact"/>
        <w:ind w:firstLine="560" w:firstLineChars="200"/>
        <w:jc w:val="both"/>
        <w:rPr>
          <w:rFonts w:ascii="宋体" w:hAnsi="宋体" w:eastAsia="宋体" w:cs="Times New Roman"/>
          <w:sz w:val="28"/>
        </w:rPr>
      </w:pPr>
      <w:r>
        <w:rPr>
          <w:rFonts w:hint="eastAsia" w:ascii="宋体" w:hAnsi="宋体" w:eastAsia="宋体" w:cs="Times New Roman"/>
          <w:sz w:val="28"/>
        </w:rPr>
        <w:t>会议还研究了其他事项。</w:t>
      </w:r>
    </w:p>
    <w:p>
      <w:pPr>
        <w:widowControl/>
        <w:shd w:val="clear" w:color="auto" w:fill="FFFFFF"/>
        <w:jc w:val="both"/>
        <w:rPr>
          <w:rFonts w:ascii="微软雅黑" w:hAnsi="微软雅黑" w:eastAsia="微软雅黑" w:cs="微软雅黑"/>
          <w:color w:val="333333"/>
          <w:kern w:val="0"/>
          <w:sz w:val="14"/>
          <w:szCs w:val="14"/>
          <w:shd w:val="clear" w:color="auto" w:fill="FFFFFF"/>
          <w:lang w:bidi="ar"/>
        </w:rPr>
      </w:pPr>
    </w:p>
    <w:p>
      <w:pPr>
        <w:widowControl/>
        <w:shd w:val="clear" w:color="auto" w:fill="FFFFFF"/>
        <w:jc w:val="left"/>
        <w:rPr>
          <w:rFonts w:ascii="微软雅黑" w:hAnsi="微软雅黑" w:eastAsia="微软雅黑" w:cs="微软雅黑"/>
          <w:color w:val="333333"/>
          <w:kern w:val="0"/>
          <w:sz w:val="14"/>
          <w:szCs w:val="14"/>
          <w:shd w:val="clear" w:color="auto" w:fill="FFFFFF"/>
          <w:lang w:bidi="ar"/>
        </w:rPr>
      </w:pPr>
    </w:p>
    <w:p>
      <w:pPr>
        <w:widowControl/>
        <w:shd w:val="clear" w:color="auto" w:fill="FFFFFF"/>
        <w:jc w:val="left"/>
        <w:rPr>
          <w:rFonts w:ascii="微软雅黑" w:hAnsi="微软雅黑" w:eastAsia="微软雅黑" w:cs="微软雅黑"/>
          <w:color w:val="333333"/>
          <w:kern w:val="0"/>
          <w:sz w:val="14"/>
          <w:szCs w:val="14"/>
          <w:shd w:val="clear" w:color="auto" w:fill="FFFFFF"/>
          <w:lang w:bidi="ar"/>
        </w:rPr>
      </w:pPr>
    </w:p>
    <w:p>
      <w:pPr>
        <w:widowControl/>
        <w:shd w:val="clear" w:color="auto" w:fill="FFFFFF"/>
        <w:jc w:val="left"/>
        <w:rPr>
          <w:rFonts w:ascii="微软雅黑" w:hAnsi="微软雅黑" w:eastAsia="微软雅黑" w:cs="微软雅黑"/>
          <w:color w:val="333333"/>
          <w:kern w:val="0"/>
          <w:sz w:val="14"/>
          <w:szCs w:val="14"/>
          <w:shd w:val="clear" w:color="auto" w:fill="FFFFFF"/>
          <w:lang w:bidi="ar"/>
        </w:rPr>
      </w:pPr>
    </w:p>
    <w:p>
      <w:pPr>
        <w:widowControl/>
        <w:shd w:val="clear" w:color="auto" w:fill="FFFFFF"/>
        <w:jc w:val="left"/>
        <w:rPr>
          <w:rFonts w:ascii="微软雅黑" w:hAnsi="微软雅黑" w:eastAsia="微软雅黑" w:cs="微软雅黑"/>
          <w:color w:val="333333"/>
          <w:kern w:val="0"/>
          <w:sz w:val="14"/>
          <w:szCs w:val="14"/>
          <w:shd w:val="clear" w:color="auto" w:fill="FFFFFF"/>
          <w:lang w:bidi="ar"/>
        </w:rPr>
      </w:pPr>
    </w:p>
    <w:p>
      <w:pPr>
        <w:widowControl/>
        <w:shd w:val="clear" w:color="auto" w:fill="FFFFFF"/>
        <w:jc w:val="left"/>
        <w:rPr>
          <w:rFonts w:ascii="微软雅黑" w:hAnsi="微软雅黑" w:eastAsia="微软雅黑" w:cs="微软雅黑"/>
          <w:color w:val="333333"/>
          <w:kern w:val="0"/>
          <w:sz w:val="14"/>
          <w:szCs w:val="14"/>
          <w:shd w:val="clear" w:color="auto" w:fill="FFFFFF"/>
          <w:lang w:bidi="ar"/>
        </w:rPr>
      </w:pPr>
    </w:p>
    <w:p>
      <w:pPr>
        <w:widowControl/>
        <w:shd w:val="clear" w:color="auto" w:fill="FFFFFF"/>
        <w:jc w:val="left"/>
        <w:rPr>
          <w:rFonts w:ascii="微软雅黑" w:hAnsi="微软雅黑" w:eastAsia="微软雅黑" w:cs="微软雅黑"/>
          <w:color w:val="333333"/>
          <w:kern w:val="0"/>
          <w:sz w:val="14"/>
          <w:szCs w:val="14"/>
          <w:shd w:val="clear" w:color="auto" w:fill="FFFFFF"/>
          <w:lang w:bidi="ar"/>
        </w:rPr>
      </w:pPr>
    </w:p>
    <w:p>
      <w:pPr>
        <w:widowControl/>
        <w:shd w:val="clear" w:color="auto" w:fill="FFFFFF"/>
        <w:jc w:val="left"/>
        <w:rPr>
          <w:rFonts w:ascii="微软雅黑" w:hAnsi="微软雅黑" w:eastAsia="微软雅黑" w:cs="微软雅黑"/>
          <w:color w:val="333333"/>
          <w:kern w:val="0"/>
          <w:sz w:val="14"/>
          <w:szCs w:val="14"/>
          <w:shd w:val="clear" w:color="auto" w:fill="FFFFFF"/>
          <w:lang w:bidi="ar"/>
        </w:rPr>
      </w:pPr>
    </w:p>
    <w:p>
      <w:pPr>
        <w:widowControl/>
        <w:shd w:val="clear" w:color="auto" w:fill="FFFFFF"/>
        <w:jc w:val="left"/>
        <w:rPr>
          <w:rFonts w:ascii="微软雅黑" w:hAnsi="微软雅黑" w:eastAsia="微软雅黑" w:cs="微软雅黑"/>
          <w:color w:val="333333"/>
          <w:kern w:val="0"/>
          <w:sz w:val="14"/>
          <w:szCs w:val="14"/>
          <w:shd w:val="clear" w:color="auto" w:fill="FFFFFF"/>
          <w:lang w:bidi="ar"/>
        </w:rPr>
      </w:pPr>
    </w:p>
    <w:p>
      <w:pPr>
        <w:widowControl/>
        <w:shd w:val="clear" w:color="auto" w:fill="FFFFFF"/>
        <w:jc w:val="left"/>
        <w:rPr>
          <w:rFonts w:ascii="微软雅黑" w:hAnsi="微软雅黑" w:eastAsia="微软雅黑" w:cs="微软雅黑"/>
          <w:color w:val="333333"/>
          <w:kern w:val="0"/>
          <w:sz w:val="14"/>
          <w:szCs w:val="14"/>
          <w:shd w:val="clear" w:color="auto" w:fill="FFFFFF"/>
          <w:lang w:bidi="ar"/>
        </w:rPr>
      </w:pPr>
    </w:p>
    <w:p>
      <w:pPr>
        <w:widowControl/>
        <w:shd w:val="clear" w:color="auto" w:fill="FFFFFF"/>
        <w:jc w:val="left"/>
        <w:rPr>
          <w:rFonts w:ascii="微软雅黑" w:hAnsi="微软雅黑" w:eastAsia="微软雅黑" w:cs="微软雅黑"/>
          <w:color w:val="333333"/>
          <w:kern w:val="0"/>
          <w:sz w:val="14"/>
          <w:szCs w:val="14"/>
          <w:shd w:val="clear" w:color="auto" w:fill="FFFFFF"/>
          <w:lang w:bidi="ar"/>
        </w:rPr>
      </w:pPr>
    </w:p>
    <w:p>
      <w:pPr>
        <w:widowControl/>
        <w:shd w:val="clear" w:color="auto" w:fill="FFFFFF"/>
        <w:jc w:val="left"/>
        <w:rPr>
          <w:rFonts w:ascii="微软雅黑" w:hAnsi="微软雅黑" w:eastAsia="微软雅黑" w:cs="微软雅黑"/>
          <w:color w:val="333333"/>
          <w:kern w:val="0"/>
          <w:sz w:val="14"/>
          <w:szCs w:val="14"/>
          <w:shd w:val="clear" w:color="auto" w:fill="FFFFFF"/>
          <w:lang w:bidi="ar"/>
        </w:rPr>
      </w:pPr>
    </w:p>
    <w:p>
      <w:pPr>
        <w:widowControl/>
        <w:shd w:val="clear" w:color="auto" w:fill="FFFFFF"/>
        <w:jc w:val="left"/>
        <w:rPr>
          <w:rFonts w:ascii="微软雅黑" w:hAnsi="微软雅黑" w:eastAsia="微软雅黑" w:cs="微软雅黑"/>
          <w:color w:val="333333"/>
          <w:kern w:val="0"/>
          <w:sz w:val="14"/>
          <w:szCs w:val="14"/>
          <w:shd w:val="clear" w:color="auto" w:fill="FFFFFF"/>
          <w:lang w:bidi="ar"/>
        </w:rPr>
      </w:pPr>
    </w:p>
    <w:p>
      <w:pPr>
        <w:widowControl/>
        <w:shd w:val="clear" w:color="auto" w:fill="FFFFFF"/>
        <w:jc w:val="left"/>
        <w:rPr>
          <w:rFonts w:ascii="微软雅黑" w:hAnsi="微软雅黑" w:eastAsia="微软雅黑" w:cs="微软雅黑"/>
          <w:color w:val="333333"/>
          <w:kern w:val="0"/>
          <w:sz w:val="14"/>
          <w:szCs w:val="14"/>
          <w:shd w:val="clear" w:color="auto" w:fill="FFFFFF"/>
          <w:lang w:bidi="ar"/>
        </w:rPr>
      </w:pPr>
    </w:p>
    <w:p>
      <w:pPr>
        <w:widowControl/>
        <w:shd w:val="clear" w:color="auto" w:fill="FFFFFF"/>
        <w:jc w:val="left"/>
        <w:rPr>
          <w:rFonts w:ascii="微软雅黑" w:hAnsi="微软雅黑" w:eastAsia="微软雅黑" w:cs="微软雅黑"/>
          <w:color w:val="333333"/>
          <w:kern w:val="0"/>
          <w:sz w:val="14"/>
          <w:szCs w:val="14"/>
          <w:shd w:val="clear" w:color="auto" w:fill="FFFFFF"/>
          <w:lang w:bidi="ar"/>
        </w:rPr>
      </w:pPr>
    </w:p>
    <w:p>
      <w:pPr>
        <w:widowControl/>
        <w:shd w:val="clear" w:color="auto" w:fill="FFFFFF"/>
        <w:jc w:val="left"/>
        <w:rPr>
          <w:rFonts w:ascii="微软雅黑" w:hAnsi="微软雅黑" w:eastAsia="微软雅黑" w:cs="微软雅黑"/>
          <w:color w:val="333333"/>
          <w:kern w:val="0"/>
          <w:sz w:val="14"/>
          <w:szCs w:val="14"/>
          <w:shd w:val="clear" w:color="auto" w:fill="FFFFFF"/>
          <w:lang w:bidi="ar"/>
        </w:rPr>
      </w:pPr>
    </w:p>
    <w:p>
      <w:pPr>
        <w:widowControl/>
        <w:shd w:val="clear" w:color="auto" w:fill="FFFFFF"/>
        <w:jc w:val="left"/>
        <w:rPr>
          <w:rFonts w:ascii="微软雅黑" w:hAnsi="微软雅黑" w:eastAsia="微软雅黑" w:cs="微软雅黑"/>
          <w:color w:val="333333"/>
          <w:kern w:val="0"/>
          <w:sz w:val="14"/>
          <w:szCs w:val="14"/>
          <w:shd w:val="clear" w:color="auto" w:fill="FFFFFF"/>
          <w:lang w:bidi="ar"/>
        </w:rPr>
      </w:pPr>
    </w:p>
    <w:p>
      <w:pPr>
        <w:widowControl/>
        <w:shd w:val="clear" w:color="auto" w:fill="FFFFFF"/>
        <w:jc w:val="left"/>
        <w:rPr>
          <w:rFonts w:ascii="微软雅黑" w:hAnsi="微软雅黑" w:eastAsia="微软雅黑" w:cs="微软雅黑"/>
          <w:color w:val="333333"/>
          <w:kern w:val="0"/>
          <w:sz w:val="14"/>
          <w:szCs w:val="14"/>
          <w:shd w:val="clear" w:color="auto" w:fill="FFFFFF"/>
          <w:lang w:bidi="ar"/>
        </w:rPr>
      </w:pPr>
    </w:p>
    <w:p>
      <w:pPr>
        <w:widowControl/>
        <w:shd w:val="clear" w:color="auto" w:fill="FFFFFF"/>
        <w:jc w:val="left"/>
        <w:rPr>
          <w:rFonts w:ascii="微软雅黑" w:hAnsi="微软雅黑" w:eastAsia="微软雅黑" w:cs="微软雅黑"/>
          <w:color w:val="333333"/>
          <w:kern w:val="0"/>
          <w:sz w:val="14"/>
          <w:szCs w:val="14"/>
          <w:shd w:val="clear" w:color="auto" w:fill="FFFFFF"/>
          <w:lang w:bidi="ar"/>
        </w:rPr>
      </w:pPr>
    </w:p>
    <w:p>
      <w:pPr>
        <w:widowControl/>
        <w:shd w:val="clear" w:color="auto" w:fill="FFFFFF"/>
        <w:jc w:val="left"/>
        <w:rPr>
          <w:rFonts w:ascii="微软雅黑" w:hAnsi="微软雅黑" w:eastAsia="微软雅黑" w:cs="微软雅黑"/>
          <w:color w:val="333333"/>
          <w:kern w:val="0"/>
          <w:sz w:val="14"/>
          <w:szCs w:val="14"/>
          <w:shd w:val="clear" w:color="auto" w:fill="FFFFFF"/>
          <w:lang w:bidi="ar"/>
        </w:rPr>
      </w:pPr>
    </w:p>
    <w:p>
      <w:pPr>
        <w:widowControl/>
        <w:shd w:val="clear" w:color="auto" w:fill="FFFFFF"/>
        <w:jc w:val="left"/>
        <w:rPr>
          <w:rFonts w:ascii="微软雅黑" w:hAnsi="微软雅黑" w:eastAsia="微软雅黑" w:cs="微软雅黑"/>
          <w:color w:val="333333"/>
          <w:kern w:val="0"/>
          <w:sz w:val="14"/>
          <w:szCs w:val="14"/>
          <w:shd w:val="clear" w:color="auto" w:fill="FFFFFF"/>
          <w:lang w:bidi="ar"/>
        </w:rPr>
      </w:pPr>
    </w:p>
    <w:p>
      <w:pPr>
        <w:widowControl/>
        <w:shd w:val="clear" w:color="auto" w:fill="FFFFFF"/>
        <w:jc w:val="left"/>
        <w:rPr>
          <w:rFonts w:ascii="微软雅黑" w:hAnsi="微软雅黑" w:eastAsia="微软雅黑" w:cs="微软雅黑"/>
          <w:color w:val="333333"/>
          <w:kern w:val="0"/>
          <w:sz w:val="14"/>
          <w:szCs w:val="14"/>
          <w:shd w:val="clear" w:color="auto" w:fill="FFFFFF"/>
          <w:lang w:bidi="ar"/>
        </w:rPr>
      </w:pPr>
    </w:p>
    <w:p>
      <w:pPr>
        <w:widowControl/>
        <w:shd w:val="clear" w:color="auto" w:fill="FFFFFF"/>
        <w:jc w:val="left"/>
        <w:rPr>
          <w:rFonts w:ascii="微软雅黑" w:hAnsi="微软雅黑" w:eastAsia="微软雅黑" w:cs="微软雅黑"/>
          <w:color w:val="333333"/>
          <w:kern w:val="0"/>
          <w:sz w:val="14"/>
          <w:szCs w:val="14"/>
          <w:shd w:val="clear" w:color="auto" w:fill="FFFFFF"/>
          <w:lang w:bidi="ar"/>
        </w:rPr>
      </w:pPr>
    </w:p>
    <w:p>
      <w:pPr>
        <w:widowControl/>
        <w:shd w:val="clear" w:color="auto" w:fill="FFFFFF"/>
        <w:jc w:val="left"/>
        <w:rPr>
          <w:rFonts w:ascii="微软雅黑" w:hAnsi="微软雅黑" w:eastAsia="微软雅黑" w:cs="微软雅黑"/>
          <w:color w:val="333333"/>
          <w:kern w:val="0"/>
          <w:sz w:val="14"/>
          <w:szCs w:val="14"/>
          <w:shd w:val="clear" w:color="auto" w:fill="FFFFFF"/>
          <w:lang w:bidi="ar"/>
        </w:rPr>
      </w:pPr>
    </w:p>
    <w:p>
      <w:pPr>
        <w:widowControl/>
        <w:shd w:val="clear" w:color="auto" w:fill="FFFFFF"/>
        <w:jc w:val="left"/>
        <w:rPr>
          <w:rFonts w:ascii="微软雅黑" w:hAnsi="微软雅黑" w:eastAsia="微软雅黑" w:cs="微软雅黑"/>
          <w:color w:val="333333"/>
          <w:kern w:val="0"/>
          <w:sz w:val="14"/>
          <w:szCs w:val="14"/>
          <w:shd w:val="clear" w:color="auto" w:fill="FFFFFF"/>
          <w:lang w:bidi="ar"/>
        </w:rPr>
      </w:pPr>
    </w:p>
    <w:p>
      <w:pPr>
        <w:widowControl/>
        <w:shd w:val="clear" w:color="auto" w:fill="FFFFFF"/>
        <w:jc w:val="left"/>
        <w:rPr>
          <w:rFonts w:ascii="微软雅黑" w:hAnsi="微软雅黑" w:eastAsia="微软雅黑" w:cs="微软雅黑"/>
          <w:color w:val="333333"/>
          <w:kern w:val="0"/>
          <w:sz w:val="14"/>
          <w:szCs w:val="14"/>
          <w:shd w:val="clear" w:color="auto" w:fill="FFFFFF"/>
          <w:lang w:bidi="ar"/>
        </w:rPr>
      </w:pPr>
    </w:p>
    <w:p>
      <w:pPr>
        <w:widowControl/>
        <w:shd w:val="clear" w:color="auto" w:fill="FFFFFF"/>
        <w:jc w:val="left"/>
        <w:rPr>
          <w:rFonts w:ascii="微软雅黑" w:hAnsi="微软雅黑" w:eastAsia="微软雅黑" w:cs="微软雅黑"/>
          <w:color w:val="333333"/>
          <w:kern w:val="0"/>
          <w:sz w:val="14"/>
          <w:szCs w:val="14"/>
          <w:shd w:val="clear" w:color="auto" w:fill="FFFFFF"/>
          <w:lang w:bidi="ar"/>
        </w:rPr>
      </w:pPr>
    </w:p>
    <w:p>
      <w:pPr>
        <w:widowControl/>
        <w:shd w:val="clear" w:color="auto" w:fill="FFFFFF"/>
        <w:jc w:val="left"/>
        <w:rPr>
          <w:rFonts w:ascii="微软雅黑" w:hAnsi="微软雅黑" w:eastAsia="微软雅黑" w:cs="微软雅黑"/>
          <w:color w:val="333333"/>
          <w:kern w:val="0"/>
          <w:sz w:val="14"/>
          <w:szCs w:val="14"/>
          <w:shd w:val="clear" w:color="auto" w:fill="FFFFFF"/>
          <w:lang w:bidi="ar"/>
        </w:rPr>
      </w:pPr>
    </w:p>
    <w:p>
      <w:pPr>
        <w:widowControl/>
        <w:shd w:val="clear" w:color="auto" w:fill="FFFFFF"/>
        <w:jc w:val="left"/>
        <w:rPr>
          <w:rFonts w:ascii="微软雅黑" w:hAnsi="微软雅黑" w:eastAsia="微软雅黑" w:cs="微软雅黑"/>
          <w:color w:val="333333"/>
          <w:kern w:val="0"/>
          <w:sz w:val="14"/>
          <w:szCs w:val="14"/>
          <w:shd w:val="clear" w:color="auto" w:fill="FFFFFF"/>
          <w:lang w:bidi="ar"/>
        </w:rPr>
      </w:pPr>
    </w:p>
    <w:p>
      <w:pPr>
        <w:widowControl/>
        <w:shd w:val="clear" w:color="auto" w:fill="FFFFFF"/>
        <w:jc w:val="left"/>
        <w:rPr>
          <w:rFonts w:ascii="微软雅黑" w:hAnsi="微软雅黑" w:eastAsia="微软雅黑" w:cs="微软雅黑"/>
          <w:color w:val="333333"/>
          <w:kern w:val="0"/>
          <w:sz w:val="14"/>
          <w:szCs w:val="14"/>
          <w:shd w:val="clear" w:color="auto" w:fill="FFFFFF"/>
          <w:lang w:bidi="ar"/>
        </w:rPr>
      </w:pPr>
    </w:p>
    <w:p>
      <w:pPr>
        <w:widowControl/>
        <w:shd w:val="clear" w:color="auto" w:fill="FFFFFF"/>
        <w:jc w:val="left"/>
        <w:rPr>
          <w:rFonts w:ascii="微软雅黑" w:hAnsi="微软雅黑" w:eastAsia="微软雅黑" w:cs="微软雅黑"/>
          <w:color w:val="333333"/>
          <w:kern w:val="0"/>
          <w:sz w:val="14"/>
          <w:szCs w:val="14"/>
          <w:shd w:val="clear" w:color="auto" w:fill="FFFFFF"/>
          <w:lang w:bidi="ar"/>
        </w:rPr>
      </w:pPr>
    </w:p>
    <w:p>
      <w:pPr>
        <w:widowControl/>
        <w:shd w:val="clear" w:color="auto" w:fill="FFFFFF"/>
        <w:jc w:val="left"/>
        <w:rPr>
          <w:rFonts w:ascii="微软雅黑" w:hAnsi="微软雅黑" w:eastAsia="微软雅黑" w:cs="微软雅黑"/>
          <w:color w:val="333333"/>
          <w:kern w:val="0"/>
          <w:sz w:val="14"/>
          <w:szCs w:val="14"/>
          <w:shd w:val="clear" w:color="auto" w:fill="FFFFFF"/>
          <w:lang w:bidi="ar"/>
        </w:rPr>
      </w:pPr>
    </w:p>
    <w:p>
      <w:pPr>
        <w:widowControl/>
        <w:shd w:val="clear" w:color="auto" w:fill="FFFFFF"/>
        <w:jc w:val="left"/>
        <w:rPr>
          <w:rFonts w:ascii="微软雅黑" w:hAnsi="微软雅黑" w:eastAsia="微软雅黑" w:cs="微软雅黑"/>
          <w:color w:val="333333"/>
          <w:kern w:val="0"/>
          <w:sz w:val="14"/>
          <w:szCs w:val="14"/>
          <w:shd w:val="clear" w:color="auto" w:fill="FFFFFF"/>
          <w:lang w:bidi="ar"/>
        </w:rPr>
      </w:pPr>
    </w:p>
    <w:p>
      <w:pPr>
        <w:widowControl/>
        <w:shd w:val="clear" w:color="auto" w:fill="FFFFFF"/>
        <w:jc w:val="left"/>
        <w:rPr>
          <w:rFonts w:ascii="微软雅黑" w:hAnsi="微软雅黑" w:eastAsia="微软雅黑" w:cs="微软雅黑"/>
          <w:color w:val="333333"/>
          <w:kern w:val="0"/>
          <w:sz w:val="14"/>
          <w:szCs w:val="14"/>
          <w:shd w:val="clear" w:color="auto" w:fill="FFFFFF"/>
          <w:lang w:bidi="ar"/>
        </w:rPr>
      </w:pPr>
    </w:p>
    <w:p>
      <w:pPr>
        <w:widowControl/>
        <w:shd w:val="clear" w:color="auto" w:fill="FFFFFF"/>
        <w:jc w:val="left"/>
        <w:rPr>
          <w:rFonts w:ascii="微软雅黑" w:hAnsi="微软雅黑" w:eastAsia="微软雅黑" w:cs="微软雅黑"/>
          <w:color w:val="333333"/>
          <w:kern w:val="0"/>
          <w:sz w:val="14"/>
          <w:szCs w:val="14"/>
          <w:shd w:val="clear" w:color="auto" w:fill="FFFFFF"/>
          <w:lang w:bidi="ar"/>
        </w:rPr>
      </w:pPr>
    </w:p>
    <w:p>
      <w:pPr>
        <w:widowControl/>
        <w:shd w:val="clear" w:color="auto" w:fill="FFFFFF"/>
        <w:jc w:val="left"/>
        <w:rPr>
          <w:rFonts w:ascii="微软雅黑" w:hAnsi="微软雅黑" w:eastAsia="微软雅黑" w:cs="微软雅黑"/>
          <w:color w:val="333333"/>
          <w:kern w:val="0"/>
          <w:sz w:val="14"/>
          <w:szCs w:val="14"/>
          <w:shd w:val="clear" w:color="auto" w:fill="FFFFFF"/>
          <w:lang w:bidi="ar"/>
        </w:rPr>
      </w:pPr>
    </w:p>
    <w:p>
      <w:pPr>
        <w:widowControl/>
        <w:shd w:val="clear" w:color="auto" w:fill="FFFFFF"/>
        <w:jc w:val="left"/>
        <w:rPr>
          <w:rFonts w:ascii="微软雅黑" w:hAnsi="微软雅黑" w:eastAsia="微软雅黑" w:cs="微软雅黑"/>
          <w:color w:val="333333"/>
          <w:kern w:val="0"/>
          <w:sz w:val="14"/>
          <w:szCs w:val="14"/>
          <w:shd w:val="clear" w:color="auto" w:fill="FFFFFF"/>
          <w:lang w:bidi="ar"/>
        </w:rPr>
      </w:pPr>
    </w:p>
    <w:p>
      <w:pPr>
        <w:widowControl/>
        <w:shd w:val="clear" w:color="auto" w:fill="FFFFFF"/>
        <w:jc w:val="left"/>
        <w:rPr>
          <w:rFonts w:ascii="微软雅黑" w:hAnsi="微软雅黑" w:eastAsia="微软雅黑" w:cs="微软雅黑"/>
          <w:color w:val="333333"/>
          <w:kern w:val="0"/>
          <w:sz w:val="14"/>
          <w:szCs w:val="14"/>
          <w:shd w:val="clear" w:color="auto" w:fill="FFFFFF"/>
          <w:lang w:bidi="ar"/>
        </w:rPr>
      </w:pPr>
    </w:p>
    <w:p>
      <w:pPr>
        <w:widowControl/>
        <w:shd w:val="clear" w:color="auto" w:fill="FFFFFF"/>
        <w:jc w:val="left"/>
        <w:rPr>
          <w:rFonts w:ascii="微软雅黑" w:hAnsi="微软雅黑" w:eastAsia="微软雅黑" w:cs="微软雅黑"/>
          <w:color w:val="333333"/>
          <w:kern w:val="0"/>
          <w:sz w:val="14"/>
          <w:szCs w:val="14"/>
          <w:shd w:val="clear" w:color="auto" w:fill="FFFFFF"/>
          <w:lang w:bidi="ar"/>
        </w:rPr>
      </w:pPr>
    </w:p>
    <w:p>
      <w:pPr>
        <w:pStyle w:val="7"/>
        <w:spacing w:before="0" w:beforeAutospacing="0" w:after="0" w:afterAutospacing="0" w:line="378" w:lineRule="atLeast"/>
        <w:jc w:val="both"/>
        <w:rPr>
          <w:rFonts w:hint="eastAsia" w:ascii="方正黑体简体" w:hAnsi="方正黑体简体" w:eastAsia="方正黑体简体" w:cs="方正黑体简体"/>
          <w:b/>
          <w:bCs/>
          <w:kern w:val="2"/>
          <w:sz w:val="28"/>
          <w:szCs w:val="28"/>
        </w:rPr>
      </w:pPr>
      <w:r>
        <w:rPr>
          <w:rFonts w:hint="eastAsia" w:ascii="方正黑体简体" w:hAnsi="方正黑体简体" w:eastAsia="方正黑体简体" w:cs="方正黑体简体"/>
          <w:b/>
          <w:bCs/>
          <w:kern w:val="2"/>
          <w:sz w:val="28"/>
          <w:szCs w:val="28"/>
        </w:rPr>
        <w:t>郑栅洁在省委专题会议上强调</w:t>
      </w:r>
    </w:p>
    <w:p>
      <w:pPr>
        <w:keepNext w:val="0"/>
        <w:keepLines w:val="0"/>
        <w:pageBreakBefore w:val="0"/>
        <w:widowControl/>
        <w:kinsoku/>
        <w:wordWrap/>
        <w:overflowPunct/>
        <w:topLinePunct w:val="0"/>
        <w:autoSpaceDE/>
        <w:autoSpaceDN/>
        <w:bidi w:val="0"/>
        <w:adjustRightInd/>
        <w:snapToGrid/>
        <w:spacing w:before="156" w:beforeLines="50"/>
        <w:jc w:val="center"/>
        <w:textAlignment w:val="auto"/>
        <w:rPr>
          <w:rFonts w:hint="eastAsia" w:ascii="方正黑体简体" w:hAnsi="方正黑体简体" w:eastAsia="方正黑体简体" w:cs="方正黑体简体"/>
          <w:b/>
          <w:bCs/>
          <w:sz w:val="36"/>
          <w:szCs w:val="36"/>
        </w:rPr>
      </w:pPr>
      <w:r>
        <w:rPr>
          <w:rFonts w:hint="eastAsia" w:ascii="方正黑体简体" w:hAnsi="方正黑体简体" w:eastAsia="方正黑体简体" w:cs="方正黑体简体"/>
          <w:b/>
          <w:bCs/>
          <w:sz w:val="36"/>
          <w:szCs w:val="36"/>
        </w:rPr>
        <w:t>提高政治站位强化工作举措健全长效机制 真正把粮食安全各项工作扎扎实实落实到位</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ascii="方正小标宋简体" w:hAnsi="方正小标宋简体" w:eastAsia="方正小标宋简体" w:cs="方正小标宋简体"/>
          <w:b/>
          <w:bCs/>
          <w:sz w:val="36"/>
          <w:szCs w:val="36"/>
        </w:rPr>
      </w:pPr>
      <w:r>
        <w:rPr>
          <w:rFonts w:hint="eastAsia" w:ascii="Arial" w:hAnsi="Arial" w:eastAsia="宋体" w:cs="Times New Roman"/>
          <w:sz w:val="32"/>
        </w:rPr>
        <w:t>（来源：《安徽日报》）</w:t>
      </w:r>
    </w:p>
    <w:p>
      <w:pPr>
        <w:widowControl/>
        <w:spacing w:line="510" w:lineRule="exact"/>
        <w:ind w:firstLine="560" w:firstLineChars="200"/>
        <w:jc w:val="both"/>
        <w:rPr>
          <w:rFonts w:ascii="宋体" w:hAnsi="宋体" w:eastAsia="宋体" w:cs="Times New Roman"/>
          <w:sz w:val="28"/>
        </w:rPr>
      </w:pPr>
      <w:r>
        <w:rPr>
          <w:rFonts w:hint="eastAsia" w:ascii="宋体" w:hAnsi="宋体" w:eastAsia="宋体" w:cs="Times New Roman"/>
          <w:sz w:val="28"/>
        </w:rPr>
        <w:t>6月5日上午，省委书记郑栅洁主持召开省委专题会议，深入学习贯彻习近平总书记关于粮食安全的重要论述，研究部署我省长效落实粮食安全的各项工作，以优异成绩迎接党的二十大胜利召开。省领导张韵声、郭强、汪一光、张曙光参加会议。</w:t>
      </w:r>
    </w:p>
    <w:p>
      <w:pPr>
        <w:widowControl/>
        <w:spacing w:line="510" w:lineRule="exact"/>
        <w:ind w:firstLine="560" w:firstLineChars="200"/>
        <w:jc w:val="both"/>
        <w:rPr>
          <w:rFonts w:ascii="宋体" w:hAnsi="宋体" w:eastAsia="宋体" w:cs="Times New Roman"/>
          <w:sz w:val="28"/>
        </w:rPr>
      </w:pPr>
      <w:r>
        <w:rPr>
          <w:rFonts w:hint="eastAsia" w:ascii="宋体" w:hAnsi="宋体" w:eastAsia="宋体" w:cs="Times New Roman"/>
          <w:sz w:val="28"/>
        </w:rPr>
        <w:t>保障国家粮食安全是一个永恒课题，任何时候这根弦都不能松。郑栅洁指出，安徽是粮食大省，保障国家粮食安全责任重大、任务艰巨。要从衷心拥护“两个确立”、忠诚践行“两个维护”的政治高度，切实把思想和行动统一到党中央、国务院决策部署上来，按照省委、省政府工作要求，以“时时放心不下”的责任感扛稳抓实粮食安全责任，坚决防止、严肃查处各类违法铲苗毁田等行为，奋力夺取我省粮食生产“十九连丰”。</w:t>
      </w:r>
    </w:p>
    <w:p>
      <w:pPr>
        <w:widowControl/>
        <w:spacing w:line="510" w:lineRule="exact"/>
        <w:ind w:firstLine="560" w:firstLineChars="200"/>
        <w:jc w:val="both"/>
        <w:rPr>
          <w:rFonts w:ascii="宋体" w:hAnsi="宋体" w:eastAsia="宋体" w:cs="Times New Roman"/>
          <w:sz w:val="28"/>
        </w:rPr>
      </w:pPr>
      <w:r>
        <w:rPr>
          <w:rFonts w:hint="eastAsia" w:ascii="宋体" w:hAnsi="宋体" w:eastAsia="宋体" w:cs="Times New Roman"/>
          <w:sz w:val="28"/>
        </w:rPr>
        <w:t>当前，正值全省“三夏”生产关键时节。郑栅洁强调，要在确保夏粮颗粒归仓、秋粮种足种好的同时，坚持问题导向，系统排查、认真解决粮食安全中存在的风险隐患和短板弱项，健全长效机制，坚决守牢底线。要建立问题发现—分析研判—快速处置—总结复盘机制，畅通举报渠道，实事求是甄别，切实做到早发现、早报告、早处置。要严格落实耕地利用优先序，科学谋划主要农作物生产布局，每年将粮经饲作物面积分解落实到县乡村，实现全覆盖。要处理好项目开工和粮食收获的关系，完善项目用地征收管理，统筹好粮食安全和经济发展。</w:t>
      </w:r>
    </w:p>
    <w:p>
      <w:pPr>
        <w:widowControl/>
        <w:spacing w:line="510" w:lineRule="exact"/>
        <w:ind w:firstLine="560" w:firstLineChars="200"/>
        <w:jc w:val="both"/>
        <w:rPr>
          <w:rFonts w:ascii="宋体" w:hAnsi="宋体" w:eastAsia="宋体" w:cs="Times New Roman"/>
          <w:sz w:val="28"/>
        </w:rPr>
      </w:pPr>
      <w:r>
        <w:rPr>
          <w:rFonts w:hint="eastAsia" w:ascii="宋体" w:hAnsi="宋体" w:eastAsia="宋体" w:cs="Times New Roman"/>
          <w:sz w:val="28"/>
        </w:rPr>
        <w:t>粮食安全链条长、环节多。郑栅洁强调，要严格落实粮食安全党政同责各项规定，从涉粮部门和社会层面探索建立真正落实的责任清单，加快构建上下贯通重农抓粮的责任链条。省直有关部门要各司其职，形成合力，进一步做好政策指导、工作统筹和监管执法等工作。省纪委监委、省委组织部要加强对履行粮食安全职责情况的监督检查和考核奖惩，充分发挥考核“指挥棒”作用。要加大政策宣传，强化舆论引导，树牢节约粮食光荣、浪费粮食可耻的理念，形成粮食安全人人有责、人人可为的普遍共识，以安徽粮食的稳产增效为保障国家粮食安全作出更大贡献。</w:t>
      </w: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ascii="宋体" w:hAnsi="宋体" w:eastAsia="宋体" w:cs="Times New Roman"/>
          <w:sz w:val="28"/>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方正黑体简体" w:hAnsi="方正黑体简体" w:eastAsia="方正黑体简体" w:cs="方正黑体简体"/>
          <w:b/>
          <w:bCs/>
          <w:sz w:val="36"/>
          <w:szCs w:val="36"/>
        </w:rPr>
      </w:pPr>
      <w:r>
        <w:rPr>
          <w:rFonts w:hint="eastAsia" w:ascii="方正黑体简体" w:hAnsi="方正黑体简体" w:eastAsia="方正黑体简体" w:cs="方正黑体简体"/>
          <w:b/>
          <w:bCs/>
          <w:sz w:val="36"/>
          <w:szCs w:val="36"/>
        </w:rPr>
        <w:t>深化理论武装</w:t>
      </w:r>
      <w:r>
        <w:rPr>
          <w:rFonts w:hint="eastAsia" w:ascii="方正黑体简体" w:hAnsi="方正黑体简体" w:eastAsia="方正黑体简体" w:cs="方正黑体简体"/>
          <w:b/>
          <w:bCs/>
          <w:sz w:val="36"/>
          <w:szCs w:val="36"/>
          <w:lang w:val="en-US" w:eastAsia="zh-CN"/>
        </w:rPr>
        <w:t xml:space="preserve"> </w:t>
      </w:r>
      <w:r>
        <w:rPr>
          <w:rFonts w:hint="eastAsia" w:ascii="方正黑体简体" w:hAnsi="方正黑体简体" w:eastAsia="方正黑体简体" w:cs="方正黑体简体"/>
          <w:b/>
          <w:bCs/>
          <w:sz w:val="36"/>
          <w:szCs w:val="36"/>
        </w:rPr>
        <w:t xml:space="preserve"> 凝聚奋进力量</w:t>
      </w:r>
    </w:p>
    <w:p>
      <w:pPr>
        <w:widowControl/>
        <w:spacing w:before="156" w:beforeLines="50" w:line="640" w:lineRule="exact"/>
        <w:jc w:val="center"/>
        <w:rPr>
          <w:rFonts w:hint="eastAsia" w:ascii="方正小标宋简体" w:hAnsi="方正小标宋简体" w:eastAsia="方正小标宋简体" w:cs="方正小标宋简体"/>
          <w:b/>
          <w:bCs/>
          <w:sz w:val="32"/>
          <w:szCs w:val="32"/>
        </w:rPr>
      </w:pPr>
      <w:r>
        <w:rPr>
          <w:rFonts w:hint="eastAsia" w:ascii="方正黑体简体" w:hAnsi="方正黑体简体" w:eastAsia="方正黑体简体" w:cs="方正黑体简体"/>
          <w:b/>
          <w:bCs/>
          <w:sz w:val="32"/>
          <w:szCs w:val="32"/>
        </w:rPr>
        <w:t>——省委理论学习中心组学习情况综述</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Arial" w:hAnsi="Arial" w:eastAsia="宋体" w:cs="Times New Roman"/>
          <w:sz w:val="32"/>
          <w:lang w:eastAsia="zh-CN"/>
        </w:rPr>
      </w:pPr>
      <w:r>
        <w:rPr>
          <w:rFonts w:hint="eastAsia" w:ascii="Arial" w:hAnsi="Arial" w:eastAsia="宋体" w:cs="Times New Roman"/>
          <w:sz w:val="32"/>
          <w:lang w:eastAsia="zh-CN"/>
        </w:rPr>
        <w:t>（</w:t>
      </w:r>
      <w:r>
        <w:rPr>
          <w:rFonts w:hint="eastAsia" w:ascii="Arial" w:hAnsi="Arial" w:eastAsia="宋体" w:cs="Times New Roman"/>
          <w:sz w:val="32"/>
          <w:lang w:val="en-US" w:eastAsia="zh-CN"/>
        </w:rPr>
        <w:t>来</w:t>
      </w:r>
      <w:r>
        <w:rPr>
          <w:rFonts w:hint="eastAsia" w:ascii="Arial" w:hAnsi="Arial" w:eastAsia="宋体" w:cs="Times New Roman"/>
          <w:sz w:val="32"/>
        </w:rPr>
        <w:t>源：</w:t>
      </w:r>
      <w:r>
        <w:rPr>
          <w:rFonts w:hint="eastAsia" w:ascii="Arial" w:hAnsi="Arial" w:eastAsia="宋体" w:cs="Times New Roman"/>
          <w:sz w:val="32"/>
          <w:lang w:eastAsia="zh-CN"/>
        </w:rPr>
        <w:t>《</w:t>
      </w:r>
      <w:r>
        <w:rPr>
          <w:rFonts w:hint="eastAsia" w:ascii="Arial" w:hAnsi="Arial" w:eastAsia="宋体" w:cs="Times New Roman"/>
          <w:sz w:val="32"/>
        </w:rPr>
        <w:t>安徽日报</w:t>
      </w:r>
      <w:r>
        <w:rPr>
          <w:rFonts w:hint="eastAsia" w:ascii="Arial" w:hAnsi="Arial" w:eastAsia="宋体" w:cs="Times New Roman"/>
          <w:sz w:val="32"/>
          <w:lang w:eastAsia="zh-CN"/>
        </w:rPr>
        <w:t>》）</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党的十八大以来，安徽省委充分发挥理论学习中心组龙头作用，坚持从衷心拥护“两个确立”、忠诚践行“两个维护”的政治高度，把学习贯彻习近平新时代中国特色社会主义思想作为首要政治任务，严抓学习跟进、深抓研究思考、强抓转化落地，为加快建设现代化美好安徽提供了强有力的思想保证和理论支撑。</w:t>
      </w:r>
    </w:p>
    <w:p>
      <w:pPr>
        <w:widowControl/>
        <w:spacing w:line="510" w:lineRule="exact"/>
        <w:ind w:firstLine="562" w:firstLineChars="200"/>
        <w:jc w:val="both"/>
        <w:rPr>
          <w:rFonts w:hint="eastAsia" w:ascii="宋体" w:hAnsi="宋体" w:eastAsia="宋体" w:cs="Times New Roman"/>
          <w:sz w:val="28"/>
        </w:rPr>
      </w:pPr>
      <w:r>
        <w:rPr>
          <w:rFonts w:hint="eastAsia" w:ascii="宋体" w:hAnsi="宋体" w:eastAsia="宋体" w:cs="Times New Roman"/>
          <w:b/>
          <w:bCs/>
          <w:sz w:val="28"/>
        </w:rPr>
        <w:t>高位推动 大兴学习之风</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6月7日上午，省委理论学习中心组举行学习会议，传达学习习近平总书记在中央政治局第三十九次集体学习时的重要讲话精神。会议强调，要深入领会习近平总书记重要讲话精神，进一步增强历史自觉、坚定文化自信，深入做好安徽文化的挖掘和阐释工作，坚持创造性转化、创新性发展，持续增强安徽文化的整体影响力。</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2021年10月省第十一次党代会以来，省委理论学习中心组已开展了10次集体学习。学习中，省委理论学习中心组坚持鲜明的政治导向，始终以政治学习为根本，把学习领会习近平新时代中国特色社会主义思想作为“纲”和“魂”，既注重从整体上系统把握，又分专题分领域深入领会，努力做到至信而深厚、融通而致用、执着而笃行。</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省委理论学习中心组每年年初研究制定年度学习计划，把习近平新时代中国特色社会主义思想细分为各个专题，全面系统学习领会习近平经济思想、习近平法治思想、习近平生态文明思想、习近平强军思想、习近平外交思想和习近平总书记关于党和国家各项工作的一系列重要论述。贯通省委理论学习中心组学习、省委常委会学习及其他专题会议学习，把习近平总书记有关最新重要讲话纳入省委理论学习中心组学习内容。</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率先垂范，自觉以“关键少数”引领“绝大多数”。省委主要负责同志切实履行第一责任，亲自审定学习计划、确定学习主题，带头指导推动中心组学习、带头参加学习研讨、带头开展调查研究、带头撰写理论文章、带头作宣讲报告，带动中心组全体成员严肃认真学习。</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健全学习机制，促学在日常、学在经常。省委坚持依规治学，建立“学习对标制度”，规定研究问题作出决策前，必须首先学习习近平新时代中国特色社会主义思想和习近平总书记考察安徽重要讲话指示精神，做到学深悟透、融会贯通、真信笃行。制定《贯彻〈中国共产党党委（党组）理论学习中心组学习规则〉实施办法》，对计划安排、集体研讨、专题调研、个人自学、督查通报等各方面各环节作出明确规定，促进中心组学习制度化、规范化、长效化。</w:t>
      </w:r>
    </w:p>
    <w:p>
      <w:pPr>
        <w:widowControl/>
        <w:spacing w:line="510" w:lineRule="exact"/>
        <w:ind w:firstLine="562" w:firstLineChars="200"/>
        <w:jc w:val="both"/>
        <w:rPr>
          <w:rFonts w:hint="eastAsia" w:ascii="宋体" w:hAnsi="宋体" w:eastAsia="宋体" w:cs="Times New Roman"/>
          <w:b/>
          <w:bCs/>
          <w:sz w:val="28"/>
        </w:rPr>
      </w:pPr>
      <w:r>
        <w:rPr>
          <w:rFonts w:hint="eastAsia" w:ascii="宋体" w:hAnsi="宋体" w:eastAsia="宋体" w:cs="Times New Roman"/>
          <w:b/>
          <w:bCs/>
          <w:sz w:val="28"/>
        </w:rPr>
        <w:t>深学细悟 推动走深走实</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深化理论武装，不能坐而论道、凌空蹈虚，必须弘扬理论联系实际学风，紧密联系思想和工作实际，把研究解决问题作为学习的着眼点。省委理论学习中心组坚持鲜明的问题导向，着眼于以党的创新理论之“矢”射现代化美好安徽建设之“的”，自觉用新时代党的创新理论观察新形势、研究新情况、解决新问题。</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学得深、悟得透、做得实。省委要求中心组成员常态化开展个人自学，潜心读原著、学原文、悟原理、知原义，时刻了解习近平总书记和党中央在关注什么、强调什么、推动什么，深刻领会什么是党和国家最重要的利益、什么是最需要坚定维护的立场、什么是当前最应该解决的问题，自觉在服务党和国家大局中研究思考、谋划部署我省改革发展工作。</w:t>
      </w:r>
    </w:p>
    <w:p>
      <w:pPr>
        <w:widowControl/>
        <w:spacing w:line="510" w:lineRule="exact"/>
        <w:ind w:firstLine="560" w:firstLineChars="200"/>
        <w:jc w:val="both"/>
        <w:rPr>
          <w:rFonts w:hint="eastAsia" w:ascii="宋体" w:hAnsi="宋体" w:eastAsia="宋体" w:cs="Times New Roman"/>
          <w:sz w:val="28"/>
        </w:rPr>
      </w:pP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　　</w:t>
      </w:r>
    </w:p>
    <w:p>
      <w:pPr>
        <w:widowControl/>
        <w:spacing w:line="510" w:lineRule="exact"/>
        <w:ind w:firstLine="560" w:firstLineChars="200"/>
        <w:jc w:val="both"/>
        <w:rPr>
          <w:rFonts w:hint="eastAsia" w:ascii="宋体" w:hAnsi="宋体" w:eastAsia="宋体" w:cs="Times New Roman"/>
          <w:sz w:val="28"/>
        </w:rPr>
      </w:pP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专题研讨是深化思考的重要方法，也是中心组学习作为一种集体学习形式的优势所在。省第十一次党代会以来，省委理论学习中心组开展集体学习研讨8次，占比达80%。在学习贯彻习近平总书记在省部级主要领导干部专题研讨班开班式上的重要讲话精神专题学习会上，中心组成员紧紧围绕“两个确立”“中国化时代化”“主要矛盾和中心任务”“战略和策略”“自我革命”“党史教育”6个关键词开展研讨交流，以研究重大问题为牵引，推动用心学进去、用力做起来。</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调查研究是谋事之基、成事之道。”省委把调查研究作为重要的基本功，作为重大主题学习的必备环节，坚持眼睛向下、脚步向下，经常扑下身子、沉到一线，真正把情况摸实摸透，使学习思考更有针对性，有效避免“客里空”。党的十九届六中全会召开后，省委主要负责同志带头，中心组成员全部深入基层一线开展调研，装着问题下去、带着思路回来，在集体学习研讨时既畅谈学习感悟，也交流调研成果，有力提高了思想认识。</w:t>
      </w:r>
    </w:p>
    <w:p>
      <w:pPr>
        <w:widowControl/>
        <w:spacing w:line="510" w:lineRule="exact"/>
        <w:ind w:firstLine="562" w:firstLineChars="200"/>
        <w:jc w:val="both"/>
        <w:rPr>
          <w:rFonts w:hint="eastAsia" w:ascii="宋体" w:hAnsi="宋体" w:eastAsia="宋体" w:cs="Times New Roman"/>
          <w:sz w:val="28"/>
        </w:rPr>
      </w:pPr>
      <w:r>
        <w:rPr>
          <w:rFonts w:hint="eastAsia" w:ascii="宋体" w:hAnsi="宋体" w:eastAsia="宋体" w:cs="Times New Roman"/>
          <w:b/>
          <w:bCs/>
          <w:sz w:val="28"/>
        </w:rPr>
        <w:t>学以致用 确保落地见效</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理论武装成果，最终要体现在推动高质量发展的成效上。省委理论学习中心组坚持鲜明的实践导向，把全面贯彻落实习近平新时代中国特色社会主义思想特别是习近平总书记对安徽作出的系列重要讲话指示批示精神作为理论学习中心组学习的根本落点，坚决做到“总书记有号令、党中央有部署，安徽见行动”。</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让人民过上好日子，是我们一切工作的出发点和落脚点。我省出台《暖民心行动方案》，在今年年初安排实施20项民生实事的基础上，部署实施就业促进等10项暖民心行动，用心用情用力解决好群众急难愁盼问题。坚持和发展新时代“枫桥经验”，出台《省级领导干部接访下访制度》，安排省级领导同志到市县开展集中接访，带动形成省、市、县、乡、村五级接访机制，切实做到接访不走过场、写信真管用……省委深入学习习近平总书记关于保障和改善民生的重要论述，进一步树牢以人民为中心的发展思想，把学习成效转化为更加炽烈的人民情怀。</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学出使命担当，学出能力作风。今年春节一上班，省委就召开改进工作作风为民办实事为企优环境大会，制定出台《关于进一步改进作风的若干举措》等“1+2+N”政策体系和工作机制。随后，省委组织开展“新春访万企、助力解难题”等活动，省委主要负责同志带头，带着感情下基层、访民情、进企业，深入一线现场办公，实打实为群众和企业解决问题。</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党的十八大以来，习近平总书记两次深入安徽考察，发表系列重要讲话指示，为安徽高质量发展擘画美好蓝图。围绕推动习近平总书记考察安徽重要讲话指示精神在江淮大地落地生根，省委提出坚定不移打造具有重要影响力的科技创新策源地、新兴产业聚集地、改革开放新高地、经济社会发展全面绿色转型区，并形成了具体的工作思路。</w:t>
      </w:r>
    </w:p>
    <w:p>
      <w:pPr>
        <w:widowControl/>
        <w:spacing w:line="510" w:lineRule="exact"/>
        <w:ind w:firstLine="560" w:firstLineChars="200"/>
        <w:jc w:val="both"/>
        <w:rPr>
          <w:rFonts w:hint="eastAsia" w:ascii="宋体" w:hAnsi="宋体" w:eastAsia="宋体" w:cs="Times New Roman"/>
          <w:sz w:val="28"/>
          <w:lang w:eastAsia="zh-CN"/>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Times New Roman"/>
          <w:sz w:val="28"/>
        </w:rPr>
        <w:t>在习近平新时代中国特色社会主义思想的指引下，安徽经济社会发展取得长足进步，经济总量和人均水平实现“双跨越”，科技创新和产业发展实现“双突破”，深化改革和扩大开放实现“双进展”，生态修复和环境保护实现“双改善”，社会事业和社会治理实现“双提升”</w:t>
      </w:r>
      <w:r>
        <w:rPr>
          <w:rFonts w:hint="eastAsia" w:ascii="宋体" w:hAnsi="宋体" w:eastAsia="宋体" w:cs="Times New Roman"/>
          <w:sz w:val="28"/>
          <w:lang w:eastAsia="zh-CN"/>
        </w:rPr>
        <w:t>。</w:t>
      </w:r>
    </w:p>
    <w:p>
      <w:pPr>
        <w:pStyle w:val="2"/>
        <w:spacing w:before="0" w:beforeAutospacing="0" w:after="0" w:afterAutospacing="0"/>
        <w:jc w:val="center"/>
        <w:rPr>
          <w:rFonts w:hint="eastAsia" w:ascii="方正黑体简体" w:hAnsi="方正黑体简体" w:eastAsia="方正黑体简体" w:cs="方正黑体简体"/>
          <w:kern w:val="2"/>
          <w:sz w:val="36"/>
          <w:szCs w:val="36"/>
        </w:rPr>
      </w:pPr>
      <w:r>
        <w:rPr>
          <w:rFonts w:hint="eastAsia" w:ascii="方正黑体简体" w:hAnsi="方正黑体简体" w:eastAsia="方正黑体简体" w:cs="方正黑体简体"/>
          <w:kern w:val="2"/>
          <w:sz w:val="36"/>
          <w:szCs w:val="36"/>
        </w:rPr>
        <w:t>中共中央宣传部、教育部联合印发《面向2035高校哲学社会科学高质量发展行动计划》</w:t>
      </w:r>
    </w:p>
    <w:p>
      <w:pPr>
        <w:pStyle w:val="7"/>
        <w:keepNext w:val="0"/>
        <w:keepLines w:val="0"/>
        <w:pageBreakBefore w:val="0"/>
        <w:widowControl/>
        <w:shd w:val="clear" w:color="auto" w:fill="FFFFFF"/>
        <w:kinsoku/>
        <w:wordWrap/>
        <w:overflowPunct/>
        <w:topLinePunct w:val="0"/>
        <w:autoSpaceDE/>
        <w:autoSpaceDN/>
        <w:bidi w:val="0"/>
        <w:adjustRightInd/>
        <w:snapToGrid/>
        <w:spacing w:before="313" w:beforeLines="100" w:beforeAutospacing="0" w:after="313" w:afterLines="100" w:afterAutospacing="0" w:line="20" w:lineRule="atLeast"/>
        <w:ind w:left="0" w:right="0"/>
        <w:jc w:val="center"/>
        <w:textAlignment w:val="auto"/>
        <w:rPr>
          <w:rFonts w:ascii="Arial" w:hAnsi="Arial" w:cs="Times New Roman"/>
          <w:kern w:val="2"/>
          <w:sz w:val="32"/>
          <w:szCs w:val="22"/>
        </w:rPr>
      </w:pPr>
      <w:r>
        <w:rPr>
          <w:rFonts w:hint="eastAsia" w:ascii="Arial" w:hAnsi="Arial" w:cs="Times New Roman"/>
          <w:kern w:val="2"/>
          <w:sz w:val="32"/>
          <w:szCs w:val="22"/>
        </w:rPr>
        <w:t>（来源：《新华社》）</w:t>
      </w:r>
    </w:p>
    <w:p>
      <w:pPr>
        <w:widowControl/>
        <w:spacing w:line="510" w:lineRule="exact"/>
        <w:ind w:firstLine="560" w:firstLineChars="200"/>
        <w:jc w:val="both"/>
        <w:rPr>
          <w:rFonts w:ascii="宋体" w:hAnsi="宋体" w:eastAsia="宋体" w:cs="Times New Roman"/>
          <w:sz w:val="28"/>
        </w:rPr>
      </w:pPr>
      <w:r>
        <w:rPr>
          <w:rFonts w:hint="eastAsia" w:ascii="宋体" w:hAnsi="宋体" w:eastAsia="宋体" w:cs="Times New Roman"/>
          <w:sz w:val="28"/>
        </w:rPr>
        <w:t>近日，中共中央宣传部、教育部联合印发了《面向2035高校哲学社会科学高质量发展行动计划》（以下简称《行动计划》），围绕贯彻落实习近平总书记关于哲学社会科学工作的重要论述，贯彻落实党中央关于加快构建中国特色哲学社会科学的重大决策部署，充分发挥高校作为我国哲学社会科学“五路大军”中的重要力量作用，不断推进知识创新、理论创新、方法创新，建构中国自主的知识体系，更好回答中国之问、世界之问、人民之问、时代之问，更好彰显中国之路、中国之治、中国之理，对高校哲学社会科学事业高质量发展作出中长期规划。</w:t>
      </w:r>
    </w:p>
    <w:p>
      <w:pPr>
        <w:widowControl/>
        <w:spacing w:line="510" w:lineRule="exact"/>
        <w:ind w:firstLine="560" w:firstLineChars="200"/>
        <w:jc w:val="both"/>
        <w:rPr>
          <w:rFonts w:ascii="宋体" w:hAnsi="宋体" w:eastAsia="宋体" w:cs="Times New Roman"/>
          <w:sz w:val="28"/>
        </w:rPr>
      </w:pPr>
      <w:r>
        <w:rPr>
          <w:rFonts w:hint="eastAsia" w:ascii="宋体" w:hAnsi="宋体" w:eastAsia="宋体" w:cs="Times New Roman"/>
          <w:sz w:val="28"/>
        </w:rPr>
        <w:t>《行动计划》要求，高校哲学社会科学工作要以习近平新时代中国特色社会主义思想为指导，深刻领悟“两个确立”的决定性意义，增强“四个意识”、坚定“四个自信”、做到“两个维护”，牢记“国之大者”，坚持自信自强、守正创新，坚持百花齐放、百家争鸣，以育人育才为中心、体系构建为主线、能力提升为重点、深化改革为动力，全面落实“立足中国、借鉴国外，挖掘历史、把握当代，关怀人类、面向未来”的总体思路，充分体现继承性、民族性、原创性、时代性、系统性、专业性，推动新发展阶段高校哲学社会科学高质量发展，为提升国家综合国力和国际竞争力、建设社会主义现代化国家、构建人类命运共同体提供重要战略支撑。</w:t>
      </w:r>
    </w:p>
    <w:p>
      <w:pPr>
        <w:widowControl/>
        <w:spacing w:line="510" w:lineRule="exact"/>
        <w:ind w:firstLine="560" w:firstLineChars="200"/>
        <w:jc w:val="both"/>
        <w:rPr>
          <w:rFonts w:ascii="宋体" w:hAnsi="宋体" w:eastAsia="宋体" w:cs="Times New Roman"/>
          <w:sz w:val="28"/>
        </w:rPr>
      </w:pPr>
      <w:r>
        <w:rPr>
          <w:rFonts w:hint="eastAsia" w:ascii="宋体" w:hAnsi="宋体" w:eastAsia="宋体" w:cs="Times New Roman"/>
          <w:sz w:val="28"/>
        </w:rPr>
        <w:t>《行动计划》明确，高校哲学社会科学工作必须坚持党的全面领导，为加快构建中国特色哲学社会科学提供根本保证；坚持立德树人，培养德智体美劳全面发展的社会主义建设者和接班人；坚持系统观念，加强前瞻性思考、全局性谋划、战略性布局、整体性推进；坚持服务需求，提升科研活动的时代性、理论性、实践性；坚持交流互鉴，加强中国话语和中国叙事体系建设。</w:t>
      </w:r>
    </w:p>
    <w:p>
      <w:pPr>
        <w:widowControl/>
        <w:spacing w:line="510" w:lineRule="exact"/>
        <w:ind w:firstLine="560" w:firstLineChars="200"/>
        <w:jc w:val="both"/>
        <w:rPr>
          <w:rFonts w:ascii="宋体" w:hAnsi="宋体" w:eastAsia="宋体" w:cs="Times New Roman"/>
          <w:sz w:val="28"/>
        </w:rPr>
      </w:pPr>
      <w:r>
        <w:rPr>
          <w:rFonts w:hint="eastAsia" w:ascii="宋体" w:hAnsi="宋体" w:eastAsia="宋体" w:cs="Times New Roman"/>
          <w:sz w:val="28"/>
        </w:rPr>
        <w:t>《行动计划》强调，要以育人育才为中心，坚持马克思主义指导地位，旗帜鲜明地讲清楚习近平新时代中国特色社会主义思想是当代中国马克思主义、二十一世纪马克思主义，是中华文化和中国精神的时代精华，实现了马克思主义中国化新的飞跃；旗帜鲜明地用习近平新时代中国特色社会主义思想铸魂育人，加强马克思主义学科建设，推进思政课改革创新和课程思政建设，创新哲学社会科学人才培养模式，强化教材体系建设，推动中国特色案例建设，引领新时代社会文化风尚，更好发挥新时代高校哲学社会科学育人功能。</w:t>
      </w:r>
    </w:p>
    <w:p>
      <w:pPr>
        <w:widowControl/>
        <w:spacing w:line="510" w:lineRule="exact"/>
        <w:ind w:firstLine="560" w:firstLineChars="200"/>
        <w:jc w:val="both"/>
        <w:rPr>
          <w:rFonts w:ascii="宋体" w:hAnsi="宋体" w:eastAsia="宋体" w:cs="Times New Roman"/>
          <w:sz w:val="28"/>
        </w:rPr>
      </w:pPr>
      <w:r>
        <w:rPr>
          <w:rFonts w:hint="eastAsia" w:ascii="宋体" w:hAnsi="宋体" w:eastAsia="宋体" w:cs="Times New Roman"/>
          <w:sz w:val="28"/>
        </w:rPr>
        <w:t>《行动计划》指出，要以体系构建为主线，将党的创新理论引领贯穿中国特色哲学社会科学各学科知识体系，优化学科专业布局，推进学科交叉融合，打造一流学科专业群，构建适应国家需求支撑知识创新的学科体系；传承发展中华优秀传统文化，扎根中国推进理论创新，创新研究方法手段，加强创新平台建设，提升教育出版水平，构建有效提升国家文化软实力的学术体系；提升话语体系创新能力，推进学术话语的大众传播，强化中国话语的国际传播，构建融通中外开放自信的话语体系。要围绕三大体系建设特别是加快建构中国自主知识体系的目标任务，通过实施习近平新时代中国特色社会主义思想研究重大专项和中国特色哲学社会科学研究重大专项，加快建设哲学社会科学创新平台体系，建立哲学社会科学创新团队，打造国际学术品牌等一系列举措，以有组织科研推动新时代中国特色哲学社会科学知识体系创新。</w:t>
      </w:r>
    </w:p>
    <w:p>
      <w:pPr>
        <w:widowControl/>
        <w:spacing w:line="510" w:lineRule="exact"/>
        <w:ind w:firstLine="560" w:firstLineChars="200"/>
        <w:jc w:val="both"/>
        <w:rPr>
          <w:rFonts w:ascii="宋体" w:hAnsi="宋体" w:eastAsia="宋体" w:cs="Times New Roman"/>
          <w:sz w:val="28"/>
        </w:rPr>
      </w:pPr>
      <w:r>
        <w:rPr>
          <w:rFonts w:hint="eastAsia" w:ascii="宋体" w:hAnsi="宋体" w:eastAsia="宋体" w:cs="Times New Roman"/>
          <w:sz w:val="28"/>
        </w:rPr>
        <w:t>《行动计划》提出，要以能力提升为重点，统筹推进高校智库建设，优化高校智库发展环境，打造专业化创新型高质量高校智库矩阵，加强和改进国别与区域研究，建强中国特色新型高校智库；坚定“中国教育是能够培养出大师来的”的自信，强化思想政治引领，加快高层次人才引育，深化人才发展体制机制改革，建强政治素质过硬、专业能力精湛、育人水平高超、师风学风清正的新时代高校哲学社会科学人才队伍，有力支撑世界重要人才中心和创新高地建设。</w:t>
      </w:r>
    </w:p>
    <w:p>
      <w:pPr>
        <w:widowControl/>
        <w:spacing w:line="510" w:lineRule="exact"/>
        <w:ind w:firstLine="560" w:firstLineChars="200"/>
        <w:jc w:val="both"/>
        <w:rPr>
          <w:rFonts w:ascii="宋体" w:hAnsi="宋体" w:eastAsia="宋体" w:cs="Times New Roman"/>
          <w:sz w:val="28"/>
        </w:rPr>
      </w:pPr>
      <w:r>
        <w:rPr>
          <w:rFonts w:hint="eastAsia" w:ascii="宋体" w:hAnsi="宋体" w:eastAsia="宋体" w:cs="Times New Roman"/>
          <w:sz w:val="28"/>
        </w:rPr>
        <w:t>《行动计划》提出，要以深化改革为动力，遵循哲学社会科学发展规律和科研管理规律，推进评价体系改革，推动组织方式变革，实施学风清源行动，为高校哲学社会科学高质量发展营造风清气正、互学互鉴、积极向上的学术生态；加强各地各高校哲学社会科学管理机构和工作队伍建设，继续通过倾斜政策提高中西部地区发展水平，促进高校哲学社会科学均衡发展；完善资源要素配置机制，建立适应高校哲学社会科学高质量发展的项目经费管理、绩效管理和科研财务服务体系，赋予科研人员更大的人财物支配权和学术研究自主权。</w:t>
      </w:r>
    </w:p>
    <w:p>
      <w:pPr>
        <w:widowControl/>
        <w:spacing w:line="510" w:lineRule="exact"/>
        <w:ind w:firstLine="560" w:firstLineChars="200"/>
        <w:jc w:val="both"/>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hd w:val="clear" w:color="auto" w:fill="FFFFFF"/>
        <w:spacing w:line="540" w:lineRule="atLeast"/>
        <w:jc w:val="left"/>
        <w:rPr>
          <w:rFonts w:hint="eastAsia" w:ascii="Helvetica" w:hAnsi="Helvetica" w:eastAsia="宋体" w:cs="Helvetica"/>
          <w:color w:val="404040"/>
          <w:kern w:val="0"/>
          <w:sz w:val="27"/>
          <w:szCs w:val="27"/>
        </w:rPr>
      </w:pPr>
    </w:p>
    <w:p>
      <w:pPr>
        <w:widowControl/>
        <w:shd w:val="clear" w:color="auto" w:fill="FFFFFF"/>
        <w:spacing w:line="540" w:lineRule="atLeast"/>
        <w:jc w:val="left"/>
        <w:rPr>
          <w:rFonts w:hint="eastAsia" w:ascii="Helvetica" w:hAnsi="Helvetica" w:eastAsia="宋体" w:cs="Helvetica"/>
          <w:color w:val="404040"/>
          <w:kern w:val="0"/>
          <w:sz w:val="27"/>
          <w:szCs w:val="27"/>
        </w:rPr>
      </w:pPr>
    </w:p>
    <w:p>
      <w:pPr>
        <w:widowControl/>
        <w:shd w:val="clear" w:color="auto" w:fill="FFFFFF"/>
        <w:spacing w:line="540" w:lineRule="atLeast"/>
        <w:jc w:val="left"/>
        <w:rPr>
          <w:rFonts w:hint="eastAsia" w:ascii="Helvetica" w:hAnsi="Helvetica" w:eastAsia="宋体" w:cs="Helvetica"/>
          <w:color w:val="404040"/>
          <w:kern w:val="0"/>
          <w:sz w:val="27"/>
          <w:szCs w:val="27"/>
        </w:rPr>
      </w:pPr>
    </w:p>
    <w:p>
      <w:pPr>
        <w:widowControl/>
        <w:shd w:val="clear" w:color="auto" w:fill="FFFFFF"/>
        <w:spacing w:line="540" w:lineRule="atLeast"/>
        <w:jc w:val="left"/>
        <w:rPr>
          <w:rFonts w:hint="eastAsia" w:ascii="Helvetica" w:hAnsi="Helvetica" w:eastAsia="宋体" w:cs="Helvetica"/>
          <w:color w:val="404040"/>
          <w:kern w:val="0"/>
          <w:sz w:val="27"/>
          <w:szCs w:val="27"/>
        </w:rPr>
      </w:pPr>
    </w:p>
    <w:p>
      <w:pPr>
        <w:widowControl/>
        <w:shd w:val="clear" w:color="auto" w:fill="FFFFFF"/>
        <w:spacing w:line="540" w:lineRule="atLeast"/>
        <w:jc w:val="left"/>
        <w:rPr>
          <w:rFonts w:hint="eastAsia" w:ascii="Helvetica" w:hAnsi="Helvetica" w:eastAsia="宋体" w:cs="Helvetica"/>
          <w:color w:val="404040"/>
          <w:kern w:val="0"/>
          <w:sz w:val="27"/>
          <w:szCs w:val="27"/>
        </w:rPr>
      </w:pPr>
    </w:p>
    <w:p>
      <w:pPr>
        <w:widowControl/>
        <w:shd w:val="clear" w:color="auto" w:fill="FFFFFF"/>
        <w:spacing w:line="540" w:lineRule="atLeast"/>
        <w:jc w:val="left"/>
        <w:rPr>
          <w:rFonts w:hint="eastAsia" w:ascii="Helvetica" w:hAnsi="Helvetica" w:eastAsia="宋体" w:cs="Helvetica"/>
          <w:color w:val="404040"/>
          <w:kern w:val="0"/>
          <w:sz w:val="27"/>
          <w:szCs w:val="27"/>
        </w:rPr>
      </w:pPr>
    </w:p>
    <w:p>
      <w:pPr>
        <w:widowControl/>
        <w:shd w:val="clear" w:color="auto" w:fill="FFFFFF"/>
        <w:spacing w:line="540" w:lineRule="atLeast"/>
        <w:jc w:val="left"/>
        <w:rPr>
          <w:rFonts w:hint="eastAsia" w:ascii="Helvetica" w:hAnsi="Helvetica" w:eastAsia="宋体" w:cs="Helvetica"/>
          <w:color w:val="404040"/>
          <w:kern w:val="0"/>
          <w:sz w:val="27"/>
          <w:szCs w:val="27"/>
        </w:rPr>
      </w:pPr>
    </w:p>
    <w:p>
      <w:pPr>
        <w:widowControl/>
        <w:shd w:val="clear" w:color="auto" w:fill="FFFFFF"/>
        <w:spacing w:line="540" w:lineRule="atLeast"/>
        <w:jc w:val="left"/>
        <w:rPr>
          <w:rFonts w:hint="eastAsia" w:ascii="Helvetica" w:hAnsi="Helvetica" w:eastAsia="宋体" w:cs="Helvetica"/>
          <w:color w:val="404040"/>
          <w:kern w:val="0"/>
          <w:sz w:val="27"/>
          <w:szCs w:val="27"/>
        </w:rPr>
      </w:pPr>
    </w:p>
    <w:p>
      <w:pPr>
        <w:widowControl/>
        <w:shd w:val="clear" w:color="auto" w:fill="FFFFFF"/>
        <w:spacing w:line="540" w:lineRule="atLeast"/>
        <w:jc w:val="left"/>
        <w:rPr>
          <w:rFonts w:hint="eastAsia" w:ascii="Helvetica" w:hAnsi="Helvetica" w:eastAsia="宋体" w:cs="Helvetica"/>
          <w:color w:val="404040"/>
          <w:kern w:val="0"/>
          <w:sz w:val="27"/>
          <w:szCs w:val="27"/>
        </w:rPr>
      </w:pPr>
    </w:p>
    <w:p>
      <w:pPr>
        <w:widowControl/>
        <w:shd w:val="clear" w:color="auto" w:fill="FFFFFF"/>
        <w:spacing w:line="540" w:lineRule="atLeast"/>
        <w:jc w:val="left"/>
        <w:rPr>
          <w:rFonts w:hint="eastAsia" w:ascii="Helvetica" w:hAnsi="Helvetica" w:eastAsia="宋体" w:cs="Helvetica"/>
          <w:color w:val="404040"/>
          <w:kern w:val="0"/>
          <w:sz w:val="27"/>
          <w:szCs w:val="27"/>
        </w:rPr>
      </w:pPr>
    </w:p>
    <w:p>
      <w:pPr>
        <w:pStyle w:val="2"/>
        <w:spacing w:before="0" w:beforeAutospacing="0" w:after="0" w:afterAutospacing="0"/>
        <w:jc w:val="center"/>
        <w:rPr>
          <w:rFonts w:hint="eastAsia" w:ascii="方正黑体简体" w:hAnsi="方正黑体简体" w:eastAsia="方正黑体简体" w:cs="方正黑体简体"/>
          <w:kern w:val="2"/>
          <w:sz w:val="36"/>
          <w:szCs w:val="36"/>
        </w:rPr>
      </w:pPr>
      <w:r>
        <w:rPr>
          <w:rFonts w:hint="eastAsia" w:ascii="方正黑体简体" w:hAnsi="方正黑体简体" w:eastAsia="方正黑体简体" w:cs="方正黑体简体"/>
          <w:kern w:val="2"/>
          <w:sz w:val="36"/>
          <w:szCs w:val="36"/>
        </w:rPr>
        <w:t>教育部、全国工商联共同启动“民企高校携手</w:t>
      </w:r>
    </w:p>
    <w:p>
      <w:pPr>
        <w:pStyle w:val="2"/>
        <w:spacing w:before="0" w:beforeAutospacing="0" w:after="0" w:afterAutospacing="0"/>
        <w:jc w:val="center"/>
        <w:rPr>
          <w:rFonts w:hint="eastAsia" w:ascii="方正黑体简体" w:hAnsi="方正黑体简体" w:eastAsia="方正黑体简体" w:cs="方正黑体简体"/>
          <w:kern w:val="2"/>
          <w:sz w:val="36"/>
          <w:szCs w:val="36"/>
        </w:rPr>
      </w:pPr>
      <w:r>
        <w:rPr>
          <w:rFonts w:hint="eastAsia" w:ascii="方正黑体简体" w:hAnsi="方正黑体简体" w:eastAsia="方正黑体简体" w:cs="方正黑体简体"/>
          <w:kern w:val="2"/>
          <w:sz w:val="36"/>
          <w:szCs w:val="36"/>
        </w:rPr>
        <w:t>促就业行动”</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ascii="Arial" w:hAnsi="Arial" w:eastAsia="宋体" w:cs="Times New Roman"/>
          <w:sz w:val="32"/>
        </w:rPr>
      </w:pPr>
      <w:r>
        <w:rPr>
          <w:rFonts w:hint="eastAsia" w:ascii="Arial" w:hAnsi="Arial" w:eastAsia="宋体" w:cs="Times New Roman"/>
          <w:sz w:val="32"/>
        </w:rPr>
        <w:t>（来源：教育部）</w:t>
      </w:r>
    </w:p>
    <w:p>
      <w:pPr>
        <w:widowControl/>
        <w:spacing w:line="510" w:lineRule="exact"/>
        <w:ind w:firstLine="560" w:firstLineChars="200"/>
        <w:jc w:val="both"/>
        <w:rPr>
          <w:rFonts w:ascii="宋体" w:hAnsi="宋体" w:eastAsia="宋体" w:cs="宋体"/>
          <w:sz w:val="28"/>
        </w:rPr>
      </w:pPr>
      <w:r>
        <w:rPr>
          <w:rFonts w:hint="eastAsia" w:ascii="宋体" w:hAnsi="宋体" w:eastAsia="宋体" w:cs="宋体"/>
          <w:sz w:val="28"/>
        </w:rPr>
        <w:t>5月27日，教育部与全国工商联共同举办“民企高校携手促就业行动”启动会。全国政协副主席、全国工商联主席高云龙出席会议并宣布行动启动。教育部党组书记、部长怀进鹏，中央统战部副部长、全国工商联党组书记、常务副主席徐乐江出席会议并讲话。教育部党组成员、副部长翁铁慧，全国工商联副主席黄荣代表双方签署合作协议。全国工商联党组副书记、副主席樊友山主持会议。</w:t>
      </w:r>
    </w:p>
    <w:p>
      <w:pPr>
        <w:widowControl/>
        <w:spacing w:line="510" w:lineRule="exact"/>
        <w:ind w:firstLine="560" w:firstLineChars="200"/>
        <w:jc w:val="both"/>
        <w:rPr>
          <w:rFonts w:ascii="宋体" w:hAnsi="宋体" w:eastAsia="宋体" w:cs="宋体"/>
          <w:sz w:val="28"/>
        </w:rPr>
      </w:pPr>
      <w:r>
        <w:rPr>
          <w:rFonts w:hint="eastAsia" w:ascii="宋体" w:hAnsi="宋体" w:eastAsia="宋体" w:cs="宋体"/>
          <w:sz w:val="28"/>
        </w:rPr>
        <w:t>怀进鹏指出，习近平总书记始终高度重视高校毕业生就业工作，就做好相关工作作出重要指示批示。开展“民企高校携手促就业行动”是贯彻落实党中央、国务院“稳就业”“保就业”决策部署的重要举措和实际行动，是产业升级背景下促进民企创新发展的有力抓手，是促进高校毕业生更加充分更高质量更有温度就业的现实需要，要把做好高校毕业生就业作为重要政治任务，充分发挥民营企业吸纳就业的重要作用，推动高校毕业生就业工作提质升级。</w:t>
      </w:r>
    </w:p>
    <w:p>
      <w:pPr>
        <w:widowControl/>
        <w:spacing w:line="510" w:lineRule="exact"/>
        <w:ind w:firstLine="560" w:firstLineChars="200"/>
        <w:jc w:val="both"/>
        <w:rPr>
          <w:rFonts w:ascii="宋体" w:hAnsi="宋体" w:eastAsia="宋体" w:cs="宋体"/>
          <w:sz w:val="28"/>
        </w:rPr>
      </w:pPr>
      <w:r>
        <w:rPr>
          <w:rFonts w:hint="eastAsia" w:ascii="宋体" w:hAnsi="宋体" w:eastAsia="宋体" w:cs="宋体"/>
          <w:sz w:val="28"/>
        </w:rPr>
        <w:t>怀进鹏强调，各地各高校要务实合作，坚持服务至上，抓好“民企高校携手促就业行动”落地落实，全力确保今年高校毕业生就业局势总体稳定。一是聚焦推进供需对接，共同促进高校毕业生就业，积极配合民企进校宣传活动，主动到民企开展“书记校长访企拓岗”行动，通过“供需对接就业育人”项目密切与民企联系，推进产学融通。二是聚焦加强平台共建，促进信息互联互通、资源共享，用好国家24365大学生就业服务平台，帮助更多民企招聘到合适人才。三是聚焦深化调查研究，提供更好就业咨询服务，推动民企深度参与学校人才培养改革，发挥高校力量助力民企转型发展。要加强组织领导、丰富合作内涵、做好宣传引导，建立健全教育系统与工商联和民企合作的长效机制，以实际行动迎接党的二十大胜利召开。</w:t>
      </w:r>
    </w:p>
    <w:p>
      <w:pPr>
        <w:widowControl/>
        <w:spacing w:line="510" w:lineRule="exact"/>
        <w:ind w:firstLine="560" w:firstLineChars="200"/>
        <w:jc w:val="both"/>
        <w:rPr>
          <w:rFonts w:ascii="宋体" w:hAnsi="宋体" w:eastAsia="宋体" w:cs="宋体"/>
          <w:sz w:val="28"/>
        </w:rPr>
      </w:pPr>
      <w:r>
        <w:rPr>
          <w:rFonts w:hint="eastAsia" w:ascii="宋体" w:hAnsi="宋体" w:eastAsia="宋体" w:cs="宋体"/>
          <w:sz w:val="28"/>
        </w:rPr>
        <w:t>徐乐江指出，稳定和促进高校毕业生就业是做好就业工作的重中之重，是“国之大者”。“民企高校携手促就业行动”旨在深入贯彻落实习近平总书记重要指示精神和党中央、国务院“六稳”“六保”决策部署，推动民企和高校有效对接，让更多的高校毕业在市场竞争一线、技术创新前沿、产业发展阵地中提升综合素质，促进民营经济高质量发展。</w:t>
      </w:r>
    </w:p>
    <w:p>
      <w:pPr>
        <w:widowControl/>
        <w:spacing w:line="510" w:lineRule="exact"/>
        <w:ind w:firstLine="560" w:firstLineChars="200"/>
        <w:jc w:val="both"/>
        <w:rPr>
          <w:rFonts w:ascii="宋体" w:hAnsi="宋体" w:eastAsia="宋体" w:cs="宋体"/>
          <w:sz w:val="28"/>
        </w:rPr>
      </w:pPr>
      <w:r>
        <w:rPr>
          <w:rFonts w:hint="eastAsia" w:ascii="宋体" w:hAnsi="宋体" w:eastAsia="宋体" w:cs="宋体"/>
          <w:sz w:val="28"/>
        </w:rPr>
        <w:t>徐乐江强调，各级工商联要以“民企高校携手促就业行动”启动会为新起点，更广泛凝聚民营企业智慧力量，扎实做好今年高校毕业生就业工作。一要进一步统一思想，提高认识，引导广大民营企业家把吸纳高校毕业生就业作为履行社会责任的重要内容。二要进一步精准对接、稳岗拓岗，推动民企与高校开展精准供需对接、建立稳定合作关系，匹配毕业生就业意愿与民企用人需求。三要进一步搭好平台、助企揽才，组织会员企业、中小企业“组团式”进高校宣讲，动员企业家直播带岗，特别关注受疫情影响较为严重的省市等，加大惠企助企政策、促进就业政策宣传力度，为打造高校毕业生就业领域的响亮品牌奠定坚实基础。</w:t>
      </w:r>
    </w:p>
    <w:p>
      <w:pPr>
        <w:widowControl/>
        <w:spacing w:line="510" w:lineRule="exact"/>
        <w:ind w:firstLine="560" w:firstLineChars="200"/>
        <w:jc w:val="both"/>
        <w:rPr>
          <w:rFonts w:ascii="宋体" w:hAnsi="宋体" w:eastAsia="宋体" w:cs="宋体"/>
          <w:sz w:val="28"/>
        </w:rPr>
      </w:pPr>
      <w:r>
        <w:rPr>
          <w:rFonts w:hint="eastAsia" w:ascii="宋体" w:hAnsi="宋体" w:eastAsia="宋体" w:cs="宋体"/>
          <w:sz w:val="28"/>
        </w:rPr>
        <w:t>根据合作协议，教育部与全国工商联将联合开展“民企高校携手促就业行动”，每年春秋两季通过供需对接、资源共享、调查研究、宣传表彰等系列活动，输送更多高素质人才助力民企高质量发展，促进高校毕业生更加充分更高质量就业。</w:t>
      </w:r>
    </w:p>
    <w:p>
      <w:pPr>
        <w:widowControl/>
        <w:spacing w:line="510" w:lineRule="exact"/>
        <w:ind w:firstLine="560" w:firstLineChars="200"/>
        <w:jc w:val="both"/>
        <w:rPr>
          <w:rFonts w:hint="eastAsia" w:ascii="Helvetica" w:hAnsi="Helvetica" w:eastAsia="宋体" w:cs="Helvetica"/>
          <w:color w:val="404040"/>
          <w:kern w:val="0"/>
          <w:sz w:val="27"/>
          <w:szCs w:val="27"/>
        </w:rPr>
      </w:pPr>
      <w:r>
        <w:rPr>
          <w:rFonts w:hint="eastAsia" w:ascii="宋体" w:hAnsi="宋体" w:eastAsia="宋体" w:cs="宋体"/>
          <w:sz w:val="28"/>
        </w:rPr>
        <w:t>启动会以线上线下结合形式召开，在教育部、全国工商联设双主会场，在部分省级教育厅（教委）、工商联等部门设分会场，全国工商联秘书长赵德江在全国工商联主会场参加会议，部分高校和民企线上观看。珠海格力电器股份有限公司、北方工业大学、智联招聘、甘肃投资商会、湖北省工商联、江苏省教育厅有关负责人参加会议并发言。</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Helvetica">
    <w:altName w:val="Arial"/>
    <w:panose1 w:val="020B0604020202020204"/>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JmYTFkYzU5MTY3YWE2M2VhMGE4ODU2YjRlMmVlNjYifQ=="/>
  </w:docVars>
  <w:rsids>
    <w:rsidRoot w:val="007D02C0"/>
    <w:rsid w:val="00013295"/>
    <w:rsid w:val="00050E30"/>
    <w:rsid w:val="000D72E3"/>
    <w:rsid w:val="00164EFC"/>
    <w:rsid w:val="00263BD6"/>
    <w:rsid w:val="002955CB"/>
    <w:rsid w:val="002A6506"/>
    <w:rsid w:val="002B4589"/>
    <w:rsid w:val="002F57AB"/>
    <w:rsid w:val="0035210A"/>
    <w:rsid w:val="003B49DD"/>
    <w:rsid w:val="003D1E73"/>
    <w:rsid w:val="00455930"/>
    <w:rsid w:val="00517C11"/>
    <w:rsid w:val="005205C3"/>
    <w:rsid w:val="00543AAA"/>
    <w:rsid w:val="0054508E"/>
    <w:rsid w:val="0066009D"/>
    <w:rsid w:val="006654AB"/>
    <w:rsid w:val="00784080"/>
    <w:rsid w:val="0078626F"/>
    <w:rsid w:val="007D02C0"/>
    <w:rsid w:val="007D6767"/>
    <w:rsid w:val="00861391"/>
    <w:rsid w:val="0088070E"/>
    <w:rsid w:val="008F3858"/>
    <w:rsid w:val="00990F05"/>
    <w:rsid w:val="009961FD"/>
    <w:rsid w:val="009A34B5"/>
    <w:rsid w:val="009C5A27"/>
    <w:rsid w:val="009F3C7F"/>
    <w:rsid w:val="00BD61C6"/>
    <w:rsid w:val="00BE768E"/>
    <w:rsid w:val="00BF0C41"/>
    <w:rsid w:val="00C12995"/>
    <w:rsid w:val="00C55EA1"/>
    <w:rsid w:val="00CA23BB"/>
    <w:rsid w:val="00CD33B5"/>
    <w:rsid w:val="00CF481F"/>
    <w:rsid w:val="00D61574"/>
    <w:rsid w:val="00D646CB"/>
    <w:rsid w:val="00D847DD"/>
    <w:rsid w:val="00D959DC"/>
    <w:rsid w:val="00DA2BC5"/>
    <w:rsid w:val="00DB275D"/>
    <w:rsid w:val="00E4691F"/>
    <w:rsid w:val="00E519AE"/>
    <w:rsid w:val="00E7415A"/>
    <w:rsid w:val="00EC44F3"/>
    <w:rsid w:val="00EC6F13"/>
    <w:rsid w:val="00F471E1"/>
    <w:rsid w:val="00FF5155"/>
    <w:rsid w:val="020B64FA"/>
    <w:rsid w:val="05685E37"/>
    <w:rsid w:val="12972291"/>
    <w:rsid w:val="14563C81"/>
    <w:rsid w:val="19F51F6E"/>
    <w:rsid w:val="1AC036F7"/>
    <w:rsid w:val="1E4A3743"/>
    <w:rsid w:val="22F875A6"/>
    <w:rsid w:val="3FAB7FD6"/>
    <w:rsid w:val="42412702"/>
    <w:rsid w:val="45F56EAD"/>
    <w:rsid w:val="468507CA"/>
    <w:rsid w:val="49DC03A3"/>
    <w:rsid w:val="4B530372"/>
    <w:rsid w:val="4F7C04CD"/>
    <w:rsid w:val="5BC1272E"/>
    <w:rsid w:val="5C140EB9"/>
    <w:rsid w:val="5C313DFA"/>
    <w:rsid w:val="61173344"/>
    <w:rsid w:val="6BAA64B3"/>
    <w:rsid w:val="737664D3"/>
    <w:rsid w:val="73BE12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9"/>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22"/>
    <w:unhideWhenUsed/>
    <w:qFormat/>
    <w:uiPriority w:val="99"/>
    <w:pPr>
      <w:tabs>
        <w:tab w:val="center" w:pos="4153"/>
        <w:tab w:val="right" w:pos="8306"/>
      </w:tabs>
      <w:snapToGrid w:val="0"/>
      <w:jc w:val="left"/>
    </w:pPr>
    <w:rPr>
      <w:sz w:val="18"/>
      <w:szCs w:val="18"/>
    </w:rPr>
  </w:style>
  <w:style w:type="paragraph" w:styleId="6">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Hyperlink"/>
    <w:basedOn w:val="9"/>
    <w:semiHidden/>
    <w:unhideWhenUsed/>
    <w:qFormat/>
    <w:uiPriority w:val="99"/>
    <w:rPr>
      <w:color w:val="0000FF"/>
      <w:u w:val="single"/>
    </w:rPr>
  </w:style>
  <w:style w:type="character" w:customStyle="1" w:styleId="12">
    <w:name w:val="sub-time"/>
    <w:basedOn w:val="9"/>
    <w:qFormat/>
    <w:uiPriority w:val="0"/>
  </w:style>
  <w:style w:type="character" w:customStyle="1" w:styleId="13">
    <w:name w:val="h-time"/>
    <w:basedOn w:val="9"/>
    <w:qFormat/>
    <w:uiPriority w:val="0"/>
  </w:style>
  <w:style w:type="character" w:customStyle="1" w:styleId="14">
    <w:name w:val="sub-src"/>
    <w:basedOn w:val="9"/>
    <w:qFormat/>
    <w:uiPriority w:val="0"/>
  </w:style>
  <w:style w:type="character" w:customStyle="1" w:styleId="15">
    <w:name w:val="aticle-src"/>
    <w:basedOn w:val="9"/>
    <w:qFormat/>
    <w:uiPriority w:val="0"/>
  </w:style>
  <w:style w:type="character" w:customStyle="1" w:styleId="16">
    <w:name w:val="标题 1 字符"/>
    <w:basedOn w:val="9"/>
    <w:link w:val="2"/>
    <w:qFormat/>
    <w:uiPriority w:val="9"/>
    <w:rPr>
      <w:rFonts w:ascii="宋体" w:hAnsi="宋体" w:eastAsia="宋体" w:cs="宋体"/>
      <w:b/>
      <w:bCs/>
      <w:kern w:val="36"/>
      <w:sz w:val="48"/>
      <w:szCs w:val="48"/>
    </w:rPr>
  </w:style>
  <w:style w:type="character" w:customStyle="1" w:styleId="17">
    <w:name w:val="appellation"/>
    <w:basedOn w:val="9"/>
    <w:qFormat/>
    <w:uiPriority w:val="0"/>
  </w:style>
  <w:style w:type="character" w:customStyle="1" w:styleId="18">
    <w:name w:val="pubtime"/>
    <w:basedOn w:val="9"/>
    <w:qFormat/>
    <w:uiPriority w:val="0"/>
  </w:style>
  <w:style w:type="character" w:customStyle="1" w:styleId="19">
    <w:name w:val="标题 2 字符"/>
    <w:basedOn w:val="9"/>
    <w:link w:val="3"/>
    <w:semiHidden/>
    <w:qFormat/>
    <w:uiPriority w:val="9"/>
    <w:rPr>
      <w:rFonts w:asciiTheme="majorHAnsi" w:hAnsiTheme="majorHAnsi" w:eastAsiaTheme="majorEastAsia" w:cstheme="majorBidi"/>
      <w:b/>
      <w:bCs/>
      <w:sz w:val="32"/>
      <w:szCs w:val="32"/>
    </w:rPr>
  </w:style>
  <w:style w:type="character" w:customStyle="1" w:styleId="20">
    <w:name w:val="tool"/>
    <w:basedOn w:val="9"/>
    <w:qFormat/>
    <w:uiPriority w:val="0"/>
  </w:style>
  <w:style w:type="character" w:customStyle="1" w:styleId="21">
    <w:name w:val="页眉 字符"/>
    <w:basedOn w:val="9"/>
    <w:link w:val="6"/>
    <w:qFormat/>
    <w:uiPriority w:val="99"/>
    <w:rPr>
      <w:sz w:val="18"/>
      <w:szCs w:val="18"/>
    </w:rPr>
  </w:style>
  <w:style w:type="character" w:customStyle="1" w:styleId="22">
    <w:name w:val="页脚 字符"/>
    <w:basedOn w:val="9"/>
    <w:link w:val="5"/>
    <w:qFormat/>
    <w:uiPriority w:val="99"/>
    <w:rPr>
      <w:sz w:val="18"/>
      <w:szCs w:val="18"/>
    </w:rPr>
  </w:style>
  <w:style w:type="paragraph" w:styleId="23">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E25771-129D-4ADC-A281-510965E5F208}">
  <ds:schemaRefs/>
</ds:datastoreItem>
</file>

<file path=docProps/app.xml><?xml version="1.0" encoding="utf-8"?>
<Properties xmlns="http://schemas.openxmlformats.org/officeDocument/2006/extended-properties" xmlns:vt="http://schemas.openxmlformats.org/officeDocument/2006/docPropsVTypes">
  <Template>Normal</Template>
  <Pages>61</Pages>
  <Words>35386</Words>
  <Characters>35652</Characters>
  <Lines>259</Lines>
  <Paragraphs>73</Paragraphs>
  <TotalTime>3</TotalTime>
  <ScaleCrop>false</ScaleCrop>
  <LinksUpToDate>false</LinksUpToDate>
  <CharactersWithSpaces>35692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2022-06-10T09:11:00Z</dcterms:created>
  <dc:creator>2603816022@qq.com</dc:creator>
  <cp:lastModifiedBy>Administrator</cp:lastModifiedBy>
  <cp:lastPrinted>2022-06-13T08:20:30Z</cp:lastPrinted>
  <dcterms:modified xsi:type="dcterms:W3CDTF">2022-06-13T08:21:59Z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y fmtid="{D5CDD505-2E9C-101B-9397-08002B2CF9AE}" pid="3" name="ICV">
    <vt:lpwstr>DE61AAE686C8467C862308DD3F64104D</vt:lpwstr>
  </property>
</Properties>
</file>