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5B3" w:rsidRDefault="00B865B3" w:rsidP="00FB244E">
      <w:pPr>
        <w:spacing w:line="360" w:lineRule="auto"/>
        <w:jc w:val="center"/>
        <w:outlineLvl w:val="0"/>
        <w:rPr>
          <w:rFonts w:ascii="SimHei" w:eastAsia="SimHei" w:hAnsi="SimHei" w:cs="微软雅黑" w:hint="default"/>
          <w:b/>
          <w:bCs/>
          <w:sz w:val="32"/>
          <w:szCs w:val="24"/>
          <w:lang w:val="zh-TW" w:eastAsia="zh-TW"/>
        </w:rPr>
      </w:pPr>
      <w:r>
        <w:rPr>
          <w:rFonts w:ascii="SimHei" w:eastAsia="SimHei" w:hAnsi="SimHei" w:cs="微软雅黑"/>
          <w:b/>
          <w:bCs/>
          <w:sz w:val="32"/>
          <w:szCs w:val="24"/>
          <w:lang w:val="zh-TW" w:eastAsia="zh-TW"/>
        </w:rPr>
        <w:t>中央民族乐团安徽</w:t>
      </w:r>
      <w:r w:rsidR="00A24073" w:rsidRPr="00B865B3">
        <w:rPr>
          <w:rFonts w:ascii="SimHei" w:eastAsia="SimHei" w:hAnsi="SimHei" w:cs="微软雅黑"/>
          <w:b/>
          <w:bCs/>
          <w:sz w:val="32"/>
          <w:szCs w:val="24"/>
          <w:lang w:val="zh-TW" w:eastAsia="zh-TW"/>
        </w:rPr>
        <w:t>高雅艺术进校园</w:t>
      </w:r>
      <w:r w:rsidR="00A24073" w:rsidRPr="00B865B3">
        <w:rPr>
          <w:rFonts w:ascii="SimHei" w:eastAsia="SimHei" w:hAnsi="SimHei" w:hint="default"/>
          <w:b/>
          <w:bCs/>
          <w:sz w:val="32"/>
          <w:szCs w:val="24"/>
        </w:rPr>
        <w:t>—</w:t>
      </w:r>
      <w:r w:rsidR="00A24073" w:rsidRPr="00B865B3">
        <w:rPr>
          <w:rFonts w:ascii="SimHei" w:eastAsia="SimHei" w:hAnsi="SimHei" w:cs="微软雅黑"/>
          <w:b/>
          <w:bCs/>
          <w:sz w:val="32"/>
          <w:szCs w:val="24"/>
          <w:lang w:val="zh-TW" w:eastAsia="zh-TW"/>
        </w:rPr>
        <w:t>《国风绕梁》音乐会</w:t>
      </w:r>
    </w:p>
    <w:p w:rsidR="00B865B3" w:rsidRDefault="00B865B3" w:rsidP="00A74AA3">
      <w:pPr>
        <w:spacing w:line="360" w:lineRule="auto"/>
        <w:jc w:val="center"/>
        <w:rPr>
          <w:rFonts w:ascii="SimHei" w:eastAsia="SimHei" w:hAnsi="SimHei" w:hint="default"/>
          <w:sz w:val="32"/>
          <w:szCs w:val="24"/>
        </w:rPr>
      </w:pPr>
      <w:r>
        <w:rPr>
          <w:rFonts w:ascii="SimHei" w:eastAsia="SimHei" w:hAnsi="SimHei" w:cs="微软雅黑"/>
          <w:b/>
          <w:bCs/>
          <w:sz w:val="32"/>
          <w:szCs w:val="24"/>
          <w:lang w:val="zh-TW" w:eastAsia="zh-TW"/>
        </w:rPr>
        <w:t>节目单</w:t>
      </w:r>
    </w:p>
    <w:p w:rsidR="00B865B3" w:rsidRPr="00B865B3" w:rsidRDefault="00B865B3" w:rsidP="00A74AA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/>
          <w:sz w:val="24"/>
          <w:szCs w:val="24"/>
        </w:rPr>
        <w:t>主办：教育部、文化部、财政部</w:t>
      </w:r>
    </w:p>
    <w:p w:rsidR="00B865B3" w:rsidRDefault="00A74AA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承办</w:t>
      </w:r>
      <w:r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安徽省教育厅、中央民族乐团、各高校</w:t>
      </w:r>
    </w:p>
    <w:p w:rsidR="00B865B3" w:rsidRPr="00B865B3" w:rsidRDefault="00A2407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演出时间</w:t>
      </w:r>
      <w:r w:rsidR="00A74AA3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Pr="00B865B3">
        <w:rPr>
          <w:rFonts w:asciiTheme="minorEastAsia" w:eastAsiaTheme="minorEastAsia" w:hAnsiTheme="minorEastAsia"/>
          <w:sz w:val="24"/>
          <w:szCs w:val="24"/>
        </w:rPr>
        <w:t>2017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年</w:t>
      </w:r>
      <w:r w:rsidRPr="00B865B3">
        <w:rPr>
          <w:rFonts w:asciiTheme="minorEastAsia" w:eastAsiaTheme="minorEastAsia" w:hAnsiTheme="minorEastAsia"/>
          <w:sz w:val="24"/>
          <w:szCs w:val="24"/>
        </w:rPr>
        <w:t>10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月</w:t>
      </w:r>
      <w:r w:rsidRPr="00B865B3">
        <w:rPr>
          <w:rFonts w:asciiTheme="minorEastAsia" w:eastAsiaTheme="minorEastAsia" w:hAnsiTheme="minorEastAsia"/>
          <w:sz w:val="24"/>
          <w:szCs w:val="24"/>
        </w:rPr>
        <w:t>24--27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日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19: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0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0 </w:t>
      </w:r>
    </w:p>
    <w:p w:rsidR="00B865B3" w:rsidRPr="00B865B3" w:rsidRDefault="00A2407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演出地点</w:t>
      </w:r>
      <w:r w:rsidR="00A74AA3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安徽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合肥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A74AA3" w:rsidRDefault="00A2407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指挥</w:t>
      </w:r>
      <w:r w:rsidR="00A74AA3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阎伯政</w:t>
      </w:r>
    </w:p>
    <w:p w:rsidR="00A74AA3" w:rsidRDefault="00A2407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主</w:t>
      </w:r>
      <w:r w:rsidR="00A74AA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持</w:t>
      </w:r>
      <w:r w:rsidR="00A74AA3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杨潺</w:t>
      </w:r>
    </w:p>
    <w:p w:rsidR="00623D18" w:rsidRPr="00B865B3" w:rsidRDefault="00A74AA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钢琴伴奏</w:t>
      </w:r>
      <w:r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全艳</w:t>
      </w:r>
    </w:p>
    <w:p w:rsidR="00623D18" w:rsidRPr="00B865B3" w:rsidRDefault="00A24073" w:rsidP="00B865B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一</w:t>
      </w:r>
      <w:r w:rsidR="00A74AA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合唱《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郎在对门唱山歌》</w:t>
      </w:r>
      <w:r w:rsidR="00A74AA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   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国家级口述非物质文化遗产紫阳民歌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阎伯政编创</w:t>
      </w:r>
    </w:p>
    <w:p w:rsidR="00623D18" w:rsidRPr="00B865B3" w:rsidRDefault="00A24073" w:rsidP="00A74AA3">
      <w:pPr>
        <w:spacing w:line="360" w:lineRule="auto"/>
        <w:ind w:left="1540" w:hanging="1100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领唱：于秀娟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王龙</w:t>
      </w:r>
    </w:p>
    <w:p w:rsidR="00A74AA3" w:rsidRDefault="00A74AA3">
      <w:pPr>
        <w:spacing w:line="360" w:lineRule="auto"/>
        <w:ind w:left="1540" w:hanging="1100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《五哥放羊》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   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   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陕西榆林小曲</w:t>
      </w:r>
    </w:p>
    <w:p w:rsidR="00623D18" w:rsidRPr="00B865B3" w:rsidRDefault="00A24073" w:rsidP="00A74AA3">
      <w:pPr>
        <w:spacing w:line="360" w:lineRule="auto"/>
        <w:ind w:left="1540" w:hanging="1100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领唱：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CN"/>
        </w:rPr>
        <w:t>汤佳</w:t>
      </w:r>
    </w:p>
    <w:p w:rsidR="002B3BDF" w:rsidRPr="00B865B3" w:rsidRDefault="00A24073" w:rsidP="002B3BDF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二、</w:t>
      </w:r>
      <w:r w:rsidR="002B3BDF" w:rsidRPr="00B865B3">
        <w:rPr>
          <w:rFonts w:asciiTheme="minorEastAsia" w:eastAsiaTheme="minorEastAsia" w:hAnsiTheme="minorEastAsia"/>
          <w:sz w:val="24"/>
          <w:szCs w:val="24"/>
        </w:rPr>
        <w:t>民族器乐重奏《敦煌》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     </w:t>
      </w:r>
      <w:r w:rsidR="002B3BDF"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   姜莹曲</w:t>
      </w:r>
    </w:p>
    <w:p w:rsidR="002B3BDF" w:rsidRPr="00B865B3" w:rsidRDefault="002B3BDF" w:rsidP="002B3BDF">
      <w:pPr>
        <w:spacing w:line="360" w:lineRule="auto"/>
        <w:ind w:firstLineChars="200" w:firstLine="480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Times New Roman"/>
          <w:sz w:val="24"/>
          <w:szCs w:val="24"/>
        </w:rPr>
        <w:t>二胡齐奏《赛马》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</w:t>
      </w:r>
      <w:r w:rsidRPr="00B865B3">
        <w:rPr>
          <w:rFonts w:asciiTheme="minorEastAsia" w:eastAsiaTheme="minorEastAsia" w:hAnsiTheme="minorEastAsia" w:cs="Times New Roman"/>
          <w:sz w:val="24"/>
          <w:szCs w:val="24"/>
        </w:rPr>
        <w:t xml:space="preserve">            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          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</w:t>
      </w:r>
      <w:r w:rsidRPr="00B865B3">
        <w:rPr>
          <w:rFonts w:asciiTheme="minorEastAsia" w:eastAsiaTheme="minorEastAsia" w:hAnsiTheme="minorEastAsia" w:cs="Times New Roman"/>
          <w:sz w:val="24"/>
          <w:szCs w:val="24"/>
        </w:rPr>
        <w:t>黄海怀曲 陈思昂配器</w:t>
      </w:r>
    </w:p>
    <w:p w:rsidR="00623D18" w:rsidRPr="00B865B3" w:rsidRDefault="002B3BDF" w:rsidP="00F61880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/>
          <w:sz w:val="24"/>
          <w:szCs w:val="24"/>
        </w:rPr>
        <w:t>演奏：傅琼等</w:t>
      </w:r>
    </w:p>
    <w:p w:rsidR="00623D18" w:rsidRPr="00B865B3" w:rsidRDefault="00A74AA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三、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男女声二重唱《喜迎亲》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晓岭词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阎伯政曲</w:t>
      </w:r>
    </w:p>
    <w:p w:rsidR="00623D18" w:rsidRPr="00B865B3" w:rsidRDefault="00A24073" w:rsidP="00A74AA3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CN"/>
        </w:rPr>
        <w:t>杨丹妮</w:t>
      </w:r>
      <w:r w:rsidR="00A505F2">
        <w:rPr>
          <w:rFonts w:asciiTheme="minorEastAsia" w:eastAsiaTheme="minorEastAsia" w:hAnsiTheme="minorEastAsia" w:cs="微软雅黑"/>
          <w:sz w:val="24"/>
          <w:szCs w:val="24"/>
          <w:lang w:val="zh-CN"/>
        </w:rPr>
        <w:t xml:space="preserve">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>周韡</w:t>
      </w:r>
    </w:p>
    <w:p w:rsidR="00623D18" w:rsidRPr="00B865B3" w:rsidRDefault="00A74AA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  <w:lang w:eastAsia="zh-TW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四、</w:t>
      </w:r>
      <w:r w:rsidR="00F23DF1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女声独唱《一杯</w:t>
      </w:r>
      <w:r w:rsidR="00F23DF1">
        <w:rPr>
          <w:rFonts w:asciiTheme="minorEastAsia" w:eastAsiaTheme="minorEastAsia" w:hAnsiTheme="minorEastAsia" w:cs="微软雅黑"/>
          <w:sz w:val="24"/>
          <w:szCs w:val="24"/>
          <w:lang w:val="zh-TW"/>
        </w:rPr>
        <w:t>美酒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》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 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E2535"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="0016138A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维吾尔族民歌</w:t>
      </w:r>
    </w:p>
    <w:p w:rsidR="00623D18" w:rsidRPr="00B865B3" w:rsidRDefault="009E2535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演唱：于秀娟</w:t>
      </w:r>
    </w:p>
    <w:p w:rsidR="00F61880" w:rsidRPr="00B865B3" w:rsidRDefault="00A74AA3" w:rsidP="00F61880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五、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 xml:space="preserve">男声四重唱《回娘家》 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         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 xml:space="preserve">           河北民歌改编</w:t>
      </w:r>
    </w:p>
    <w:p w:rsidR="00623D18" w:rsidRPr="00B865B3" w:rsidRDefault="00A74AA3" w:rsidP="00F61880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       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 xml:space="preserve">《香巴拉并不遥远》      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="00A505F2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 xml:space="preserve"> 藏族民歌</w:t>
      </w:r>
      <w:r w:rsidR="00A505F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>黄志龙词</w:t>
      </w:r>
      <w:r w:rsidR="00A505F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61880" w:rsidRPr="00B865B3">
        <w:rPr>
          <w:rFonts w:asciiTheme="minorEastAsia" w:eastAsiaTheme="minorEastAsia" w:hAnsiTheme="minorEastAsia"/>
          <w:sz w:val="24"/>
          <w:szCs w:val="24"/>
        </w:rPr>
        <w:t>边洛曲</w:t>
      </w:r>
    </w:p>
    <w:p w:rsidR="00A74AA3" w:rsidRDefault="00A24073" w:rsidP="00FB244E">
      <w:pPr>
        <w:spacing w:line="360" w:lineRule="auto"/>
        <w:jc w:val="center"/>
        <w:outlineLvl w:val="0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演唱：刘松焘</w:t>
      </w:r>
      <w:r w:rsidR="009F3AD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李克鹏</w:t>
      </w:r>
      <w:r w:rsidR="009F3ADE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肖笑</w:t>
      </w:r>
      <w:r w:rsidR="00F61880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张向华</w:t>
      </w:r>
    </w:p>
    <w:p w:rsidR="00623D18" w:rsidRPr="00B865B3" w:rsidRDefault="00A24073" w:rsidP="00A505F2">
      <w:pPr>
        <w:spacing w:line="360" w:lineRule="auto"/>
        <w:rPr>
          <w:rFonts w:asciiTheme="minorEastAsia" w:eastAsiaTheme="minorEastAsia" w:hAnsiTheme="minorEastAsia" w:cs="微软雅黑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lastRenderedPageBreak/>
        <w:t>六、芦笙独奏《火车进苗乡》</w:t>
      </w:r>
      <w:r w:rsidR="00B865B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                               </w:t>
      </w:r>
      <w:r w:rsidR="003E40BC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 </w:t>
      </w:r>
      <w:r w:rsidR="00B865B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张大森 伊永仁曲</w:t>
      </w:r>
    </w:p>
    <w:p w:rsidR="00623D18" w:rsidRPr="00B865B3" w:rsidRDefault="009F3ADE" w:rsidP="00FB244E">
      <w:pPr>
        <w:spacing w:line="360" w:lineRule="auto"/>
        <w:jc w:val="center"/>
        <w:outlineLvl w:val="0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演奏</w:t>
      </w:r>
      <w:r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王思维</w:t>
      </w:r>
    </w:p>
    <w:p w:rsidR="00A74AA3" w:rsidRDefault="00A24073" w:rsidP="00A505F2">
      <w:pPr>
        <w:spacing w:line="360" w:lineRule="auto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七、女声表演唱《这山唱那山》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                 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 </w:t>
      </w:r>
      <w:r w:rsidR="00A505F2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苗族侗族音乐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伯政整编</w:t>
      </w:r>
    </w:p>
    <w:p w:rsidR="00623D18" w:rsidRPr="00B865B3" w:rsidRDefault="00A24073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领</w:t>
      </w:r>
      <w:r w:rsidR="009F3ADE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唱</w:t>
      </w:r>
      <w:r w:rsidR="009F3ADE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FF5744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于秀娟</w:t>
      </w:r>
    </w:p>
    <w:p w:rsidR="00A74AA3" w:rsidRDefault="00A24073" w:rsidP="00A505F2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b/>
          <w:bCs/>
          <w:sz w:val="24"/>
          <w:szCs w:val="24"/>
          <w:lang w:val="zh-TW" w:eastAsia="zh-TW"/>
        </w:rPr>
        <w:t>八</w:t>
      </w:r>
      <w:r w:rsidR="009F3ADE">
        <w:rPr>
          <w:rFonts w:asciiTheme="minorEastAsia" w:eastAsiaTheme="minorEastAsia" w:hAnsiTheme="minorEastAsia"/>
          <w:sz w:val="24"/>
          <w:szCs w:val="24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男声合唱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《巴河号子》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             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   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重庆民歌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赵东升编曲</w:t>
      </w:r>
    </w:p>
    <w:p w:rsidR="00623D18" w:rsidRPr="00B865B3" w:rsidRDefault="00A24073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领唱</w:t>
      </w:r>
      <w:r w:rsidR="009F3ADE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周韡</w:t>
      </w:r>
    </w:p>
    <w:p w:rsidR="00623D18" w:rsidRPr="00B865B3" w:rsidRDefault="00A24073" w:rsidP="00A505F2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/>
          <w:sz w:val="24"/>
          <w:szCs w:val="24"/>
          <w:lang w:val="zh-TW" w:eastAsia="zh-TW"/>
        </w:rPr>
        <w:t>九</w:t>
      </w:r>
      <w:r w:rsidR="009F3ADE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女声独唱《在那东山顶上》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     </w:t>
      </w:r>
      <w:r w:rsidR="00A74AA3">
        <w:rPr>
          <w:rFonts w:asciiTheme="minorEastAsia" w:eastAsiaTheme="minorEastAsia" w:hAnsiTheme="minorEastAsia"/>
          <w:sz w:val="24"/>
          <w:szCs w:val="24"/>
        </w:rPr>
        <w:t xml:space="preserve">  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仓央嘉措词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张千一曲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杨春林配器</w:t>
      </w:r>
    </w:p>
    <w:p w:rsidR="00623D18" w:rsidRPr="00B865B3" w:rsidRDefault="00A74AA3" w:rsidP="00A505F2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           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《天路》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            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</w:t>
      </w:r>
      <w:r>
        <w:rPr>
          <w:rFonts w:asciiTheme="minorEastAsia" w:eastAsiaTheme="minorEastAsia" w:hAnsiTheme="minorEastAsia"/>
          <w:sz w:val="24"/>
          <w:szCs w:val="24"/>
        </w:rPr>
        <w:t xml:space="preserve">          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屈塬词</w:t>
      </w:r>
      <w:r w:rsidR="00A24073"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A24073"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印青曲</w:t>
      </w:r>
    </w:p>
    <w:p w:rsidR="00623D18" w:rsidRPr="00B865B3" w:rsidRDefault="00A24073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</w:t>
      </w:r>
      <w:r w:rsidR="009F3ADE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傅莉珊</w:t>
      </w:r>
    </w:p>
    <w:p w:rsidR="009F3ADE" w:rsidRDefault="00A24073" w:rsidP="005955D9">
      <w:pPr>
        <w:spacing w:line="360" w:lineRule="auto"/>
        <w:jc w:val="center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十</w:t>
      </w:r>
      <w:r w:rsidR="009F3ADE">
        <w:rPr>
          <w:rFonts w:asciiTheme="minorEastAsia" w:eastAsiaTheme="minorEastAsia" w:hAnsiTheme="minorEastAsia"/>
          <w:sz w:val="24"/>
          <w:szCs w:val="24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新疆组曲</w:t>
      </w:r>
      <w:r w:rsidR="00704110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</w:t>
      </w:r>
      <w:r w:rsidR="00704110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                                                       </w:t>
      </w:r>
      <w:r w:rsidR="00704110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</w:t>
      </w:r>
      <w:r w:rsidR="00704110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王丹红编配</w:t>
      </w:r>
    </w:p>
    <w:p w:rsidR="00623D18" w:rsidRPr="005955D9" w:rsidRDefault="00A24073" w:rsidP="005955D9">
      <w:pPr>
        <w:spacing w:line="360" w:lineRule="auto"/>
        <w:jc w:val="center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1.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《阿拉木汗》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  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</w:t>
      </w:r>
      <w:r w:rsidR="00704110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维吾尔族民歌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王洛宾改编</w:t>
      </w:r>
    </w:p>
    <w:p w:rsidR="009F3ADE" w:rsidRPr="005955D9" w:rsidRDefault="00A24073" w:rsidP="00A505F2">
      <w:pPr>
        <w:spacing w:line="360" w:lineRule="auto"/>
        <w:jc w:val="center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</w:t>
      </w:r>
      <w:r w:rsidR="00B865B3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：赵健</w:t>
      </w:r>
    </w:p>
    <w:p w:rsidR="009F3ADE" w:rsidRDefault="00A24073" w:rsidP="005955D9">
      <w:pPr>
        <w:spacing w:line="360" w:lineRule="auto"/>
        <w:jc w:val="center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2.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《可爱的一朵玫瑰花》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      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</w:t>
      </w:r>
      <w:r w:rsidR="00704110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哈萨克族民歌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丁善德改编</w:t>
      </w:r>
    </w:p>
    <w:p w:rsidR="009F3ADE" w:rsidRDefault="00A24073" w:rsidP="005955D9">
      <w:pPr>
        <w:spacing w:line="360" w:lineRule="auto"/>
        <w:jc w:val="center"/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演唱：贾静思</w:t>
      </w:r>
    </w:p>
    <w:p w:rsidR="00623D18" w:rsidRPr="00B865B3" w:rsidRDefault="00A24073" w:rsidP="005955D9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3.</w:t>
      </w:r>
      <w:r w:rsidR="00B865B3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《达坂城的姑娘》              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          </w:t>
      </w:r>
      <w:r w:rsidR="009F3ADE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="00A505F2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</w:t>
      </w:r>
      <w:r w:rsidR="00704110"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        </w:t>
      </w:r>
      <w:r w:rsidRPr="005955D9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维吾尔族民歌</w:t>
      </w:r>
    </w:p>
    <w:p w:rsidR="00623D18" w:rsidRPr="00B865B3" w:rsidRDefault="00A24073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演唱</w:t>
      </w:r>
      <w:r w:rsidR="009F3ADE" w:rsidRPr="00B865B3">
        <w:rPr>
          <w:rFonts w:asciiTheme="minorEastAsia" w:eastAsiaTheme="minorEastAsia" w:hAnsiTheme="minorEastAsia"/>
          <w:sz w:val="24"/>
          <w:szCs w:val="24"/>
        </w:rPr>
        <w:t>：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尤龙</w:t>
      </w:r>
    </w:p>
    <w:p w:rsidR="00623D18" w:rsidRDefault="00A24073" w:rsidP="00FB244E">
      <w:pPr>
        <w:spacing w:line="360" w:lineRule="auto"/>
        <w:rPr>
          <w:rFonts w:asciiTheme="minorEastAsia" w:eastAsiaTheme="minorEastAsia" w:hAnsiTheme="minorEastAsia" w:cs="微软雅黑" w:hint="default"/>
          <w:sz w:val="24"/>
          <w:szCs w:val="24"/>
          <w:lang w:val="zh-TW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十一</w:t>
      </w:r>
      <w:r w:rsidR="009F3ADE">
        <w:rPr>
          <w:rFonts w:asciiTheme="minorEastAsia" w:eastAsiaTheme="minorEastAsia" w:hAnsiTheme="minorEastAsia"/>
          <w:sz w:val="24"/>
          <w:szCs w:val="24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女声独唱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FB244E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《我和我的祖国》     </w:t>
      </w:r>
      <w:r w:rsidR="00FB244E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                                  张黎词 秦咏诚曲</w:t>
      </w:r>
    </w:p>
    <w:p w:rsidR="00FB244E" w:rsidRPr="00B865B3" w:rsidRDefault="00FB244E" w:rsidP="00FB244E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>
        <w:rPr>
          <w:rFonts w:asciiTheme="minorEastAsia" w:eastAsiaTheme="minorEastAsia" w:hAnsiTheme="minorEastAsia" w:cs="微软雅黑"/>
          <w:sz w:val="24"/>
          <w:szCs w:val="24"/>
          <w:lang w:val="zh-TW"/>
        </w:rPr>
        <w:t>演唱：龚俊莉</w:t>
      </w:r>
      <w:r w:rsidRPr="00B865B3">
        <w:rPr>
          <w:rFonts w:asciiTheme="minorEastAsia" w:eastAsiaTheme="minorEastAsia" w:hAnsiTheme="minorEastAsia"/>
          <w:sz w:val="24"/>
          <w:szCs w:val="24"/>
        </w:rPr>
        <w:t>（国家一级演员）</w:t>
      </w:r>
    </w:p>
    <w:p w:rsidR="00623D18" w:rsidRPr="00B865B3" w:rsidRDefault="00A24073" w:rsidP="00A505F2">
      <w:pPr>
        <w:tabs>
          <w:tab w:val="left" w:pos="4651"/>
        </w:tabs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十二</w:t>
      </w:r>
      <w:r w:rsidR="009F3ADE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板胡独奏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《地道战组曲》</w:t>
      </w:r>
      <w:r w:rsidR="00B865B3" w:rsidRPr="00B865B3">
        <w:rPr>
          <w:rFonts w:asciiTheme="minorEastAsia" w:eastAsiaTheme="minorEastAsia" w:hAnsiTheme="minorEastAsia" w:cs="微软雅黑" w:hint="default"/>
          <w:sz w:val="24"/>
          <w:szCs w:val="24"/>
          <w:lang w:val="zh-TW" w:eastAsia="zh-TW"/>
        </w:rPr>
        <w:tab/>
      </w:r>
      <w:r w:rsidR="00B865B3" w:rsidRPr="00B865B3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         </w:t>
      </w:r>
      <w:r w:rsidR="009F3ADE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              </w:t>
      </w:r>
      <w:r w:rsidR="00B865B3" w:rsidRPr="00B865B3">
        <w:rPr>
          <w:rFonts w:asciiTheme="minorEastAsia" w:eastAsiaTheme="minorEastAsia" w:hAnsiTheme="minorEastAsia" w:cs="微软雅黑"/>
          <w:sz w:val="24"/>
          <w:szCs w:val="24"/>
          <w:lang w:val="zh-TW"/>
        </w:rPr>
        <w:t xml:space="preserve">  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傅庚辰曲</w:t>
      </w:r>
      <w:r w:rsidR="009F3AD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刘明源编曲</w:t>
      </w:r>
    </w:p>
    <w:p w:rsidR="00623D18" w:rsidRPr="00B865B3" w:rsidRDefault="00A24073" w:rsidP="00A505F2">
      <w:pPr>
        <w:spacing w:line="360" w:lineRule="auto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演奏：刘湘</w:t>
      </w:r>
      <w:r w:rsidR="00B865B3" w:rsidRPr="00B865B3">
        <w:rPr>
          <w:rFonts w:asciiTheme="minorEastAsia" w:eastAsiaTheme="minorEastAsia" w:hAnsiTheme="minorEastAsia"/>
          <w:sz w:val="24"/>
          <w:szCs w:val="24"/>
        </w:rPr>
        <w:t>（国家一级演员）</w:t>
      </w:r>
    </w:p>
    <w:p w:rsidR="00623D18" w:rsidRPr="00B865B3" w:rsidRDefault="00A2407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十三</w:t>
      </w:r>
      <w:r w:rsidR="009F3ADE">
        <w:rPr>
          <w:rFonts w:asciiTheme="minorEastAsia" w:eastAsiaTheme="minorEastAsia" w:hAnsiTheme="minorEastAsia"/>
          <w:sz w:val="24"/>
          <w:szCs w:val="24"/>
        </w:rPr>
        <w:t>、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民歌合唱组曲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《天南地北茉莉花》</w:t>
      </w:r>
      <w:r w:rsidR="009F3ADE">
        <w:rPr>
          <w:rFonts w:asciiTheme="minorEastAsia" w:eastAsiaTheme="minorEastAsia" w:hAnsiTheme="minorEastAsia"/>
          <w:sz w:val="24"/>
          <w:szCs w:val="24"/>
        </w:rPr>
        <w:t xml:space="preserve">        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     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阎伯政编创</w:t>
      </w:r>
      <w:r w:rsidRPr="00B865B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赵东升配器</w:t>
      </w:r>
    </w:p>
    <w:p w:rsidR="00B865B3" w:rsidRPr="00327EBD" w:rsidRDefault="00A24073">
      <w:pPr>
        <w:spacing w:line="360" w:lineRule="auto"/>
        <w:rPr>
          <w:rFonts w:asciiTheme="minorEastAsia" w:eastAsiaTheme="minorEastAsia" w:hAnsiTheme="minorEastAsia" w:cs="微软雅黑" w:hint="default"/>
          <w:color w:val="000000" w:themeColor="text1"/>
          <w:sz w:val="24"/>
          <w:szCs w:val="24"/>
          <w:lang w:val="zh-TW" w:eastAsia="zh-TW"/>
        </w:rPr>
      </w:pPr>
      <w:r w:rsidRPr="00B865B3">
        <w:rPr>
          <w:rFonts w:asciiTheme="minorEastAsia" w:eastAsiaTheme="minorEastAsia" w:hAnsiTheme="minorEastAsia"/>
          <w:sz w:val="24"/>
          <w:szCs w:val="24"/>
        </w:rPr>
        <w:t xml:space="preserve">              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  </w:t>
      </w:r>
      <w:bookmarkStart w:id="0" w:name="_GoBack"/>
      <w:bookmarkEnd w:id="0"/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领唱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：</w:t>
      </w:r>
      <w:r w:rsidR="00C7674B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于秀娟 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周韡 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张平 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吴静 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汤佳 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杨子乐 </w:t>
      </w:r>
      <w:r w:rsidR="00B865B3"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 xml:space="preserve"> </w:t>
      </w:r>
      <w:r w:rsidRPr="00327EBD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李艳丽</w:t>
      </w:r>
    </w:p>
    <w:p w:rsidR="00623D18" w:rsidRPr="00B865B3" w:rsidRDefault="00A24073" w:rsidP="009F3ADE">
      <w:pPr>
        <w:spacing w:line="360" w:lineRule="auto"/>
        <w:jc w:val="right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 w:cs="微软雅黑"/>
          <w:sz w:val="24"/>
          <w:szCs w:val="24"/>
          <w:lang w:val="zh-TW" w:eastAsia="zh-TW"/>
        </w:rPr>
        <w:t>（曲目以当天演出为准）</w:t>
      </w:r>
    </w:p>
    <w:p w:rsidR="00623D18" w:rsidRPr="00B865B3" w:rsidRDefault="00A24073">
      <w:pPr>
        <w:spacing w:line="360" w:lineRule="auto"/>
        <w:rPr>
          <w:rFonts w:asciiTheme="minorEastAsia" w:eastAsiaTheme="minorEastAsia" w:hAnsiTheme="minorEastAsia" w:hint="default"/>
          <w:sz w:val="24"/>
          <w:szCs w:val="24"/>
        </w:rPr>
      </w:pPr>
      <w:r w:rsidRPr="00B865B3">
        <w:rPr>
          <w:rFonts w:asciiTheme="minorEastAsia" w:eastAsiaTheme="minorEastAsia" w:hAnsiTheme="minorEastAsia"/>
          <w:sz w:val="24"/>
          <w:szCs w:val="24"/>
        </w:rPr>
        <w:lastRenderedPageBreak/>
        <w:t xml:space="preserve">                                                                                            </w:t>
      </w:r>
    </w:p>
    <w:p w:rsidR="00623D18" w:rsidRPr="00B865B3" w:rsidRDefault="00623D18">
      <w:pPr>
        <w:spacing w:line="360" w:lineRule="auto"/>
        <w:ind w:firstLine="440"/>
        <w:rPr>
          <w:rFonts w:asciiTheme="minorEastAsia" w:eastAsiaTheme="minorEastAsia" w:hAnsiTheme="minorEastAsia" w:hint="default"/>
          <w:sz w:val="24"/>
          <w:szCs w:val="24"/>
        </w:rPr>
      </w:pPr>
    </w:p>
    <w:sectPr w:rsidR="00623D18" w:rsidRPr="00B865B3" w:rsidSect="00A74AA3">
      <w:pgSz w:w="11900" w:h="16840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CB" w:rsidRDefault="00B422CB">
      <w:pPr>
        <w:spacing w:after="0"/>
        <w:rPr>
          <w:rFonts w:hint="default"/>
        </w:rPr>
      </w:pPr>
      <w:r>
        <w:separator/>
      </w:r>
    </w:p>
  </w:endnote>
  <w:endnote w:type="continuationSeparator" w:id="0">
    <w:p w:rsidR="00B422CB" w:rsidRDefault="00B422CB">
      <w:pPr>
        <w:spacing w:after="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Malgun Gothic"/>
    <w:charset w:val="00"/>
    <w:family w:val="swiss"/>
    <w:pitch w:val="variable"/>
    <w:sig w:usb0="00000003" w:usb1="500079DB" w:usb2="00000010" w:usb3="00000000" w:csb0="0000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CB" w:rsidRDefault="00B422CB">
      <w:pPr>
        <w:spacing w:after="0"/>
        <w:rPr>
          <w:rFonts w:hint="default"/>
        </w:rPr>
      </w:pPr>
      <w:r>
        <w:separator/>
      </w:r>
    </w:p>
  </w:footnote>
  <w:footnote w:type="continuationSeparator" w:id="0">
    <w:p w:rsidR="00B422CB" w:rsidRDefault="00B422CB">
      <w:pPr>
        <w:spacing w:after="0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720"/>
  <w:autoHyphenation/>
  <w:drawingGridHorizontalSpacing w:val="110"/>
  <w:drawingGridVerticalSpacing w:val="299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3D18"/>
    <w:rsid w:val="0016138A"/>
    <w:rsid w:val="001A3AA6"/>
    <w:rsid w:val="002B3BDF"/>
    <w:rsid w:val="00327EBD"/>
    <w:rsid w:val="003E40BC"/>
    <w:rsid w:val="005525FE"/>
    <w:rsid w:val="005955D9"/>
    <w:rsid w:val="00623D18"/>
    <w:rsid w:val="00704110"/>
    <w:rsid w:val="00791269"/>
    <w:rsid w:val="009222FB"/>
    <w:rsid w:val="009A248D"/>
    <w:rsid w:val="009B5D2A"/>
    <w:rsid w:val="009E2535"/>
    <w:rsid w:val="009F3ADE"/>
    <w:rsid w:val="00A24073"/>
    <w:rsid w:val="00A505F2"/>
    <w:rsid w:val="00A74AA3"/>
    <w:rsid w:val="00B422CB"/>
    <w:rsid w:val="00B865B3"/>
    <w:rsid w:val="00C7674B"/>
    <w:rsid w:val="00CB3022"/>
    <w:rsid w:val="00DF12E7"/>
    <w:rsid w:val="00E5622D"/>
    <w:rsid w:val="00F23DF1"/>
    <w:rsid w:val="00F61880"/>
    <w:rsid w:val="00F76C04"/>
    <w:rsid w:val="00FB244E"/>
    <w:rsid w:val="00FF5744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665"/>
    <w:pPr>
      <w:spacing w:after="200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7665"/>
    <w:rPr>
      <w:u w:val="single"/>
    </w:rPr>
  </w:style>
  <w:style w:type="table" w:customStyle="1" w:styleId="TableNormal">
    <w:name w:val="Table Normal"/>
    <w:rsid w:val="00FF76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FF7665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27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27EBD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  <w:style w:type="paragraph" w:styleId="a6">
    <w:name w:val="footer"/>
    <w:basedOn w:val="a"/>
    <w:link w:val="Char0"/>
    <w:uiPriority w:val="99"/>
    <w:semiHidden/>
    <w:unhideWhenUsed/>
    <w:rsid w:val="00327E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27EBD"/>
    <w:rPr>
      <w:rFonts w:ascii="Arial Unicode MS" w:eastAsia="Arial Unicode MS" w:hAnsi="Arial Unicode MS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dcterms:created xsi:type="dcterms:W3CDTF">2017-10-07T03:04:00Z</dcterms:created>
  <dcterms:modified xsi:type="dcterms:W3CDTF">2017-10-23T03:14:00Z</dcterms:modified>
</cp:coreProperties>
</file>