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21" w:rsidRDefault="00CA451F" w:rsidP="00526821">
      <w:pPr>
        <w:spacing w:afterLines="50"/>
        <w:jc w:val="center"/>
        <w:rPr>
          <w:rFonts w:ascii="Times New Roman" w:eastAsia="宋体" w:hAnsi="Times New Roman" w:cs="Times New Roman" w:hint="eastAsia"/>
          <w:b/>
          <w:bCs/>
          <w:sz w:val="24"/>
          <w:szCs w:val="28"/>
        </w:rPr>
      </w:pPr>
      <w:bookmarkStart w:id="0" w:name="OLE_LINK3"/>
      <w:r w:rsidRPr="00CA451F">
        <w:rPr>
          <w:rFonts w:ascii="Times New Roman" w:eastAsia="宋体" w:hAnsi="Times New Roman" w:cs="Times New Roman"/>
          <w:b/>
          <w:bCs/>
          <w:sz w:val="24"/>
          <w:szCs w:val="28"/>
        </w:rPr>
        <w:t>多功能气体膜分离评价装置</w:t>
      </w:r>
      <w:r w:rsidR="00526821">
        <w:rPr>
          <w:rFonts w:ascii="Times New Roman" w:eastAsia="宋体" w:hAnsi="Times New Roman" w:cs="Times New Roman"/>
          <w:b/>
          <w:bCs/>
          <w:sz w:val="24"/>
          <w:szCs w:val="28"/>
        </w:rPr>
        <w:t>需求文件</w:t>
      </w:r>
    </w:p>
    <w:p w:rsidR="000E50AC" w:rsidRPr="004F57B9" w:rsidRDefault="00526821" w:rsidP="00526821">
      <w:pPr>
        <w:spacing w:afterLines="50"/>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一、</w:t>
      </w:r>
      <w:r w:rsidR="00CA451F">
        <w:rPr>
          <w:rFonts w:ascii="Times New Roman" w:eastAsia="宋体" w:hAnsi="Times New Roman" w:cs="Times New Roman"/>
          <w:b/>
          <w:bCs/>
          <w:sz w:val="24"/>
          <w:szCs w:val="28"/>
        </w:rPr>
        <w:t>参数要求</w:t>
      </w:r>
    </w:p>
    <w:tbl>
      <w:tblPr>
        <w:tblStyle w:val="a5"/>
        <w:tblW w:w="0" w:type="auto"/>
        <w:jc w:val="center"/>
        <w:tblInd w:w="-889" w:type="dxa"/>
        <w:tblLook w:val="04A0"/>
      </w:tblPr>
      <w:tblGrid>
        <w:gridCol w:w="973"/>
        <w:gridCol w:w="1417"/>
        <w:gridCol w:w="5168"/>
        <w:gridCol w:w="992"/>
      </w:tblGrid>
      <w:tr w:rsidR="00CA451F" w:rsidRPr="004F57B9" w:rsidTr="00CA451F">
        <w:trPr>
          <w:jc w:val="center"/>
        </w:trPr>
        <w:tc>
          <w:tcPr>
            <w:tcW w:w="973" w:type="dxa"/>
            <w:vAlign w:val="center"/>
          </w:tcPr>
          <w:p w:rsidR="00CA451F" w:rsidRPr="004F57B9" w:rsidRDefault="00CA451F" w:rsidP="000E50AC">
            <w:pPr>
              <w:jc w:val="center"/>
              <w:rPr>
                <w:rFonts w:ascii="Times New Roman" w:eastAsia="宋体" w:hAnsi="Times New Roman" w:cs="Times New Roman"/>
                <w:b/>
                <w:bCs/>
                <w:sz w:val="22"/>
                <w:szCs w:val="24"/>
              </w:rPr>
            </w:pPr>
            <w:r w:rsidRPr="004F57B9">
              <w:rPr>
                <w:rFonts w:ascii="Times New Roman" w:eastAsia="宋体" w:hAnsi="Times New Roman" w:cs="Times New Roman"/>
                <w:b/>
                <w:bCs/>
                <w:sz w:val="22"/>
                <w:szCs w:val="24"/>
              </w:rPr>
              <w:t>序号</w:t>
            </w:r>
          </w:p>
        </w:tc>
        <w:tc>
          <w:tcPr>
            <w:tcW w:w="1417" w:type="dxa"/>
            <w:vAlign w:val="center"/>
          </w:tcPr>
          <w:p w:rsidR="00CA451F" w:rsidRPr="004F57B9" w:rsidRDefault="00CA451F" w:rsidP="000E50AC">
            <w:pPr>
              <w:jc w:val="center"/>
              <w:rPr>
                <w:rFonts w:ascii="Times New Roman" w:eastAsia="宋体" w:hAnsi="Times New Roman" w:cs="Times New Roman"/>
                <w:b/>
                <w:bCs/>
                <w:sz w:val="22"/>
                <w:szCs w:val="24"/>
              </w:rPr>
            </w:pPr>
            <w:r w:rsidRPr="004F57B9">
              <w:rPr>
                <w:rFonts w:ascii="Times New Roman" w:eastAsia="宋体" w:hAnsi="Times New Roman" w:cs="Times New Roman"/>
                <w:b/>
                <w:bCs/>
                <w:sz w:val="22"/>
                <w:szCs w:val="24"/>
              </w:rPr>
              <w:t>设备名称</w:t>
            </w:r>
          </w:p>
        </w:tc>
        <w:tc>
          <w:tcPr>
            <w:tcW w:w="5168" w:type="dxa"/>
            <w:vAlign w:val="center"/>
          </w:tcPr>
          <w:p w:rsidR="00CA451F" w:rsidRPr="004F57B9" w:rsidRDefault="00CA451F" w:rsidP="000E50AC">
            <w:pPr>
              <w:jc w:val="center"/>
              <w:rPr>
                <w:rFonts w:ascii="Times New Roman" w:eastAsia="宋体" w:hAnsi="Times New Roman" w:cs="Times New Roman"/>
                <w:b/>
                <w:bCs/>
                <w:sz w:val="22"/>
                <w:szCs w:val="24"/>
              </w:rPr>
            </w:pPr>
            <w:r w:rsidRPr="004F57B9">
              <w:rPr>
                <w:rFonts w:ascii="Times New Roman" w:eastAsia="宋体" w:hAnsi="Times New Roman" w:cs="Times New Roman"/>
                <w:b/>
                <w:bCs/>
                <w:sz w:val="22"/>
                <w:szCs w:val="24"/>
              </w:rPr>
              <w:t>设备型号及关键参数</w:t>
            </w:r>
          </w:p>
        </w:tc>
        <w:tc>
          <w:tcPr>
            <w:tcW w:w="992" w:type="dxa"/>
            <w:vAlign w:val="center"/>
          </w:tcPr>
          <w:p w:rsidR="00CA451F" w:rsidRPr="004F57B9" w:rsidRDefault="00CA451F" w:rsidP="000E50AC">
            <w:pPr>
              <w:jc w:val="left"/>
              <w:rPr>
                <w:rFonts w:ascii="Times New Roman" w:eastAsia="宋体" w:hAnsi="Times New Roman" w:cs="Times New Roman"/>
                <w:b/>
                <w:bCs/>
                <w:sz w:val="22"/>
                <w:szCs w:val="24"/>
              </w:rPr>
            </w:pPr>
            <w:r w:rsidRPr="004F57B9">
              <w:rPr>
                <w:rFonts w:ascii="Times New Roman" w:eastAsia="宋体" w:hAnsi="Times New Roman" w:cs="Times New Roman"/>
                <w:b/>
                <w:bCs/>
                <w:sz w:val="22"/>
                <w:szCs w:val="24"/>
              </w:rPr>
              <w:t>采购数量</w:t>
            </w:r>
            <w:r w:rsidRPr="004F57B9">
              <w:rPr>
                <w:rFonts w:ascii="Times New Roman" w:eastAsia="宋体" w:hAnsi="Times New Roman" w:cs="Times New Roman"/>
                <w:b/>
                <w:bCs/>
                <w:sz w:val="22"/>
                <w:szCs w:val="24"/>
              </w:rPr>
              <w:t>/</w:t>
            </w:r>
            <w:r w:rsidRPr="004F57B9">
              <w:rPr>
                <w:rFonts w:ascii="Times New Roman" w:eastAsia="宋体" w:hAnsi="Times New Roman" w:cs="Times New Roman"/>
                <w:b/>
                <w:bCs/>
                <w:sz w:val="22"/>
                <w:szCs w:val="24"/>
              </w:rPr>
              <w:t>台</w:t>
            </w:r>
          </w:p>
        </w:tc>
      </w:tr>
      <w:tr w:rsidR="00CA451F" w:rsidRPr="004F57B9" w:rsidTr="00CA451F">
        <w:trPr>
          <w:trHeight w:val="10240"/>
          <w:jc w:val="center"/>
        </w:trPr>
        <w:tc>
          <w:tcPr>
            <w:tcW w:w="973" w:type="dxa"/>
            <w:vAlign w:val="center"/>
          </w:tcPr>
          <w:p w:rsidR="00CA451F" w:rsidRPr="004F57B9" w:rsidRDefault="00CA451F" w:rsidP="000E50AC">
            <w:pPr>
              <w:jc w:val="center"/>
              <w:rPr>
                <w:rFonts w:ascii="Times New Roman" w:eastAsia="宋体" w:hAnsi="Times New Roman" w:cs="Times New Roman"/>
                <w:sz w:val="24"/>
                <w:szCs w:val="28"/>
              </w:rPr>
            </w:pPr>
            <w:r w:rsidRPr="004F57B9">
              <w:rPr>
                <w:rFonts w:ascii="Times New Roman" w:eastAsia="宋体" w:hAnsi="Times New Roman" w:cs="Times New Roman"/>
                <w:sz w:val="24"/>
                <w:szCs w:val="28"/>
              </w:rPr>
              <w:t>1</w:t>
            </w:r>
          </w:p>
        </w:tc>
        <w:tc>
          <w:tcPr>
            <w:tcW w:w="1417" w:type="dxa"/>
            <w:vAlign w:val="center"/>
          </w:tcPr>
          <w:p w:rsidR="00CA451F" w:rsidRPr="004F57B9" w:rsidRDefault="00CA451F" w:rsidP="000E50AC">
            <w:pPr>
              <w:jc w:val="center"/>
              <w:rPr>
                <w:rFonts w:ascii="Times New Roman" w:eastAsia="楷体" w:hAnsi="Times New Roman" w:cs="Times New Roman"/>
                <w:sz w:val="24"/>
                <w:szCs w:val="28"/>
              </w:rPr>
            </w:pPr>
            <w:r w:rsidRPr="004F57B9">
              <w:rPr>
                <w:rFonts w:ascii="Times New Roman" w:eastAsia="楷体" w:hAnsi="Times New Roman" w:cs="Times New Roman"/>
                <w:sz w:val="24"/>
                <w:szCs w:val="28"/>
              </w:rPr>
              <w:t>多功能气体膜分离评价装置</w:t>
            </w:r>
          </w:p>
        </w:tc>
        <w:tc>
          <w:tcPr>
            <w:tcW w:w="5168" w:type="dxa"/>
            <w:vAlign w:val="center"/>
          </w:tcPr>
          <w:p w:rsidR="00CA451F" w:rsidRPr="004F57B9" w:rsidRDefault="00CA451F" w:rsidP="008A2BBF">
            <w:pPr>
              <w:rPr>
                <w:rFonts w:ascii="Times New Roman" w:eastAsia="楷体" w:hAnsi="Times New Roman" w:cs="Times New Roman"/>
                <w:sz w:val="24"/>
                <w:szCs w:val="28"/>
              </w:rPr>
            </w:pPr>
            <w:r w:rsidRPr="004F57B9">
              <w:rPr>
                <w:rFonts w:ascii="Times New Roman" w:eastAsia="楷体" w:hAnsi="Times New Roman" w:cs="Times New Roman"/>
                <w:sz w:val="24"/>
                <w:szCs w:val="28"/>
              </w:rPr>
              <w:t>该装置系统要求可以同时实现单气体膜分离渗透性能评价和混合气体膜分离性能评价</w:t>
            </w:r>
            <w:r>
              <w:rPr>
                <w:rFonts w:ascii="Times New Roman" w:eastAsia="楷体" w:hAnsi="Times New Roman" w:cs="Times New Roman" w:hint="eastAsia"/>
                <w:sz w:val="24"/>
                <w:szCs w:val="28"/>
              </w:rPr>
              <w:t>，同时需提供装置</w:t>
            </w:r>
            <w:r w:rsidRPr="00F65083">
              <w:rPr>
                <w:rFonts w:ascii="Times New Roman" w:eastAsia="楷体" w:hAnsi="Times New Roman" w:cs="Times New Roman" w:hint="eastAsia"/>
                <w:sz w:val="24"/>
                <w:szCs w:val="28"/>
              </w:rPr>
              <w:t>流程</w:t>
            </w:r>
            <w:r>
              <w:rPr>
                <w:rFonts w:ascii="Times New Roman" w:eastAsia="楷体" w:hAnsi="Times New Roman" w:cs="Times New Roman" w:hint="eastAsia"/>
                <w:sz w:val="24"/>
                <w:szCs w:val="28"/>
              </w:rPr>
              <w:t>示意</w:t>
            </w:r>
            <w:r w:rsidRPr="00F65083">
              <w:rPr>
                <w:rFonts w:ascii="Times New Roman" w:eastAsia="楷体" w:hAnsi="Times New Roman" w:cs="Times New Roman" w:hint="eastAsia"/>
                <w:sz w:val="24"/>
                <w:szCs w:val="28"/>
              </w:rPr>
              <w:t>图</w:t>
            </w:r>
            <w:r>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具体要求如下：</w:t>
            </w:r>
          </w:p>
          <w:p w:rsidR="00CA451F" w:rsidRPr="004F57B9" w:rsidRDefault="00CA451F" w:rsidP="008A2BBF">
            <w:pPr>
              <w:pStyle w:val="a6"/>
              <w:numPr>
                <w:ilvl w:val="0"/>
                <w:numId w:val="2"/>
              </w:numPr>
              <w:ind w:firstLineChars="0"/>
              <w:rPr>
                <w:rFonts w:ascii="Times New Roman" w:eastAsia="楷体" w:hAnsi="Times New Roman" w:cs="Times New Roman"/>
                <w:sz w:val="24"/>
                <w:szCs w:val="28"/>
              </w:rPr>
            </w:pPr>
            <w:r w:rsidRPr="004F57B9">
              <w:rPr>
                <w:rFonts w:ascii="Times New Roman" w:eastAsia="楷体" w:hAnsi="Times New Roman" w:cs="Times New Roman"/>
                <w:sz w:val="24"/>
                <w:szCs w:val="28"/>
              </w:rPr>
              <w:t>单气体膜分离渗透性能评价：要求可以实现测试系统的进料侧压力调控（</w:t>
            </w:r>
            <w:r w:rsidRPr="004F57B9">
              <w:rPr>
                <w:rFonts w:ascii="Times New Roman" w:eastAsia="楷体" w:hAnsi="Times New Roman" w:cs="Times New Roman"/>
                <w:sz w:val="24"/>
                <w:szCs w:val="28"/>
              </w:rPr>
              <w:t>0</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1MPa</w:t>
            </w:r>
            <w:r w:rsidRPr="004F57B9">
              <w:rPr>
                <w:rFonts w:ascii="Times New Roman" w:eastAsia="楷体" w:hAnsi="Times New Roman" w:cs="Times New Roman"/>
                <w:sz w:val="24"/>
                <w:szCs w:val="28"/>
              </w:rPr>
              <w:t>）、渗透侧压力调控、可实现不低于</w:t>
            </w:r>
            <w:r w:rsidRPr="004F57B9">
              <w:rPr>
                <w:rFonts w:ascii="Times New Roman" w:eastAsia="楷体" w:hAnsi="Times New Roman" w:cs="Times New Roman"/>
                <w:sz w:val="24"/>
                <w:szCs w:val="28"/>
              </w:rPr>
              <w:t>8</w:t>
            </w:r>
            <w:r w:rsidRPr="004F57B9">
              <w:rPr>
                <w:rFonts w:ascii="Times New Roman" w:eastAsia="楷体" w:hAnsi="Times New Roman" w:cs="Times New Roman"/>
                <w:sz w:val="24"/>
                <w:szCs w:val="28"/>
              </w:rPr>
              <w:t>路单气体渗透测试。</w:t>
            </w:r>
          </w:p>
          <w:p w:rsidR="00CA451F" w:rsidRPr="004F57B9" w:rsidRDefault="00CA451F" w:rsidP="008A2BBF">
            <w:pPr>
              <w:pStyle w:val="a6"/>
              <w:numPr>
                <w:ilvl w:val="0"/>
                <w:numId w:val="2"/>
              </w:numPr>
              <w:ind w:firstLineChars="0"/>
              <w:rPr>
                <w:rFonts w:ascii="Times New Roman" w:eastAsia="楷体" w:hAnsi="Times New Roman" w:cs="Times New Roman"/>
                <w:sz w:val="24"/>
                <w:szCs w:val="28"/>
              </w:rPr>
            </w:pPr>
            <w:r w:rsidRPr="004F57B9">
              <w:rPr>
                <w:rFonts w:ascii="Times New Roman" w:eastAsia="楷体" w:hAnsi="Times New Roman" w:cs="Times New Roman"/>
                <w:sz w:val="24"/>
                <w:szCs w:val="28"/>
              </w:rPr>
              <w:t>混合气体分离性能评价：必须满足</w:t>
            </w:r>
            <w:r>
              <w:rPr>
                <w:rFonts w:ascii="Times New Roman" w:eastAsia="楷体" w:hAnsi="Times New Roman" w:cs="Times New Roman" w:hint="eastAsia"/>
                <w:sz w:val="24"/>
                <w:szCs w:val="28"/>
              </w:rPr>
              <w:t>不低于</w:t>
            </w:r>
            <w:r w:rsidRPr="004F57B9">
              <w:rPr>
                <w:rFonts w:ascii="Times New Roman" w:eastAsia="楷体" w:hAnsi="Times New Roman" w:cs="Times New Roman"/>
                <w:sz w:val="24"/>
                <w:szCs w:val="28"/>
              </w:rPr>
              <w:t>3</w:t>
            </w:r>
            <w:r w:rsidRPr="004F57B9">
              <w:rPr>
                <w:rFonts w:ascii="Times New Roman" w:eastAsia="楷体" w:hAnsi="Times New Roman" w:cs="Times New Roman"/>
                <w:sz w:val="24"/>
                <w:szCs w:val="28"/>
              </w:rPr>
              <w:t>路气体混合控制，触摸屏控制流量计开启及显示，</w:t>
            </w:r>
            <w:r w:rsidRPr="004F57B9">
              <w:rPr>
                <w:rFonts w:ascii="Times New Roman" w:eastAsia="楷体" w:hAnsi="Times New Roman" w:cs="Times New Roman" w:hint="eastAsia"/>
                <w:sz w:val="24"/>
                <w:szCs w:val="28"/>
              </w:rPr>
              <w:t>测试</w:t>
            </w:r>
            <w:r w:rsidRPr="004F57B9">
              <w:rPr>
                <w:rFonts w:ascii="Times New Roman" w:eastAsia="楷体" w:hAnsi="Times New Roman" w:cs="Times New Roman"/>
                <w:sz w:val="24"/>
                <w:szCs w:val="28"/>
              </w:rPr>
              <w:t>压力触摸屏集成显示。气体质量流量控制系统开启及关闭，响应时间</w:t>
            </w:r>
            <w:r w:rsidRPr="004F57B9">
              <w:rPr>
                <w:rFonts w:ascii="Times New Roman" w:eastAsia="楷体" w:hAnsi="Times New Roman" w:cs="Times New Roman"/>
                <w:sz w:val="24"/>
                <w:szCs w:val="28"/>
              </w:rPr>
              <w:t>0.5</w:t>
            </w:r>
            <w:r w:rsidRPr="004F57B9">
              <w:rPr>
                <w:rFonts w:ascii="Times New Roman" w:eastAsia="楷体" w:hAnsi="Times New Roman" w:cs="Times New Roman" w:hint="eastAsia"/>
                <w:sz w:val="24"/>
                <w:szCs w:val="28"/>
              </w:rPr>
              <w:t>s</w:t>
            </w:r>
            <w:r w:rsidRPr="004F57B9">
              <w:rPr>
                <w:rFonts w:ascii="Times New Roman" w:eastAsia="楷体" w:hAnsi="Times New Roman" w:cs="Times New Roman"/>
                <w:sz w:val="24"/>
                <w:szCs w:val="28"/>
              </w:rPr>
              <w:t>以内，控制精度</w:t>
            </w:r>
            <w:r w:rsidRPr="004F57B9">
              <w:rPr>
                <w:rFonts w:ascii="Times New Roman" w:eastAsia="楷体" w:hAnsi="Times New Roman" w:cs="Times New Roman"/>
                <w:sz w:val="24"/>
                <w:szCs w:val="28"/>
              </w:rPr>
              <w:t>±1% F.S.</w:t>
            </w:r>
            <w:r w:rsidRPr="004F57B9">
              <w:rPr>
                <w:rFonts w:ascii="Times New Roman" w:eastAsia="楷体" w:hAnsi="Times New Roman" w:cs="Times New Roman"/>
                <w:sz w:val="24"/>
                <w:szCs w:val="28"/>
              </w:rPr>
              <w:t>，控制范围</w:t>
            </w:r>
            <w:r w:rsidRPr="004F57B9">
              <w:rPr>
                <w:rFonts w:ascii="Times New Roman" w:eastAsia="楷体" w:hAnsi="Times New Roman" w:cs="Times New Roman"/>
                <w:sz w:val="24"/>
                <w:szCs w:val="28"/>
              </w:rPr>
              <w:t>0%</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100% F.S</w:t>
            </w:r>
            <w:r w:rsidRPr="004F57B9">
              <w:rPr>
                <w:rFonts w:ascii="Times New Roman" w:eastAsia="楷体" w:hAnsi="Times New Roman" w:cs="Times New Roman"/>
                <w:sz w:val="24"/>
                <w:szCs w:val="28"/>
              </w:rPr>
              <w:t>。</w:t>
            </w:r>
            <w:r w:rsidRPr="004F57B9">
              <w:rPr>
                <w:rFonts w:ascii="Times New Roman" w:eastAsia="楷体" w:hAnsi="Times New Roman" w:cs="Times New Roman" w:hint="eastAsia"/>
                <w:sz w:val="24"/>
                <w:szCs w:val="28"/>
              </w:rPr>
              <w:t>测试时可以实现气体混合物进料组成控制。</w:t>
            </w:r>
          </w:p>
          <w:p w:rsidR="00CA451F" w:rsidRPr="004F57B9" w:rsidRDefault="00CA451F" w:rsidP="00756AC4">
            <w:pPr>
              <w:pStyle w:val="a6"/>
              <w:numPr>
                <w:ilvl w:val="0"/>
                <w:numId w:val="2"/>
              </w:numPr>
              <w:ind w:firstLineChars="0"/>
              <w:rPr>
                <w:rFonts w:ascii="Times New Roman" w:eastAsia="楷体" w:hAnsi="Times New Roman" w:cs="Times New Roman"/>
                <w:sz w:val="24"/>
                <w:szCs w:val="28"/>
              </w:rPr>
            </w:pPr>
            <w:r w:rsidRPr="004F57B9">
              <w:rPr>
                <w:rFonts w:ascii="Times New Roman" w:eastAsia="楷体" w:hAnsi="Times New Roman" w:cs="Times New Roman" w:hint="eastAsia"/>
                <w:sz w:val="24"/>
                <w:szCs w:val="28"/>
              </w:rPr>
              <w:t>满足进料侧与</w:t>
            </w:r>
            <w:r w:rsidRPr="004F57B9">
              <w:rPr>
                <w:rFonts w:ascii="Times New Roman" w:eastAsia="楷体" w:hAnsi="Times New Roman" w:cs="Times New Roman"/>
                <w:sz w:val="24"/>
                <w:szCs w:val="28"/>
              </w:rPr>
              <w:t>渗透侧</w:t>
            </w:r>
            <w:r w:rsidRPr="004F57B9">
              <w:rPr>
                <w:rFonts w:ascii="Times New Roman" w:eastAsia="楷体" w:hAnsi="Times New Roman" w:cs="Times New Roman" w:hint="eastAsia"/>
                <w:sz w:val="24"/>
                <w:szCs w:val="28"/>
              </w:rPr>
              <w:t>压力</w:t>
            </w:r>
            <w:r>
              <w:rPr>
                <w:rFonts w:ascii="Times New Roman" w:eastAsia="楷体" w:hAnsi="Times New Roman" w:cs="Times New Roman" w:hint="eastAsia"/>
                <w:sz w:val="24"/>
                <w:szCs w:val="28"/>
              </w:rPr>
              <w:t>调控与</w:t>
            </w:r>
            <w:r w:rsidRPr="004F57B9">
              <w:rPr>
                <w:rFonts w:ascii="Times New Roman" w:eastAsia="楷体" w:hAnsi="Times New Roman" w:cs="Times New Roman" w:hint="eastAsia"/>
                <w:sz w:val="24"/>
                <w:szCs w:val="28"/>
              </w:rPr>
              <w:t>同步监控，渗透侧</w:t>
            </w:r>
            <w:r w:rsidRPr="004F57B9">
              <w:rPr>
                <w:rFonts w:ascii="Times New Roman" w:eastAsia="楷体" w:hAnsi="Times New Roman" w:cs="Times New Roman"/>
                <w:sz w:val="24"/>
                <w:szCs w:val="28"/>
              </w:rPr>
              <w:t>载气吹扫控制（</w:t>
            </w:r>
            <w:r w:rsidRPr="004F57B9">
              <w:rPr>
                <w:rFonts w:ascii="Times New Roman" w:eastAsia="楷体" w:hAnsi="Times New Roman" w:cs="Times New Roman"/>
                <w:sz w:val="24"/>
                <w:szCs w:val="28"/>
              </w:rPr>
              <w:t>0</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100ml/min</w:t>
            </w:r>
            <w:r w:rsidRPr="004F57B9">
              <w:rPr>
                <w:rFonts w:ascii="Times New Roman" w:eastAsia="楷体" w:hAnsi="Times New Roman" w:cs="Times New Roman"/>
                <w:sz w:val="24"/>
                <w:szCs w:val="28"/>
              </w:rPr>
              <w:t>）</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测试温度控制</w:t>
            </w:r>
            <w:r>
              <w:rPr>
                <w:rFonts w:ascii="Times New Roman" w:eastAsia="楷体" w:hAnsi="Times New Roman" w:cs="Times New Roman" w:hint="eastAsia"/>
                <w:sz w:val="24"/>
                <w:szCs w:val="28"/>
              </w:rPr>
              <w:t>，</w:t>
            </w:r>
            <w:r w:rsidRPr="004F57B9">
              <w:rPr>
                <w:rFonts w:ascii="Times New Roman" w:eastAsia="楷体" w:hAnsi="Times New Roman" w:cs="Times New Roman" w:hint="eastAsia"/>
                <w:sz w:val="24"/>
                <w:szCs w:val="28"/>
              </w:rPr>
              <w:t>系统气源置换时需满足管路压力低于</w:t>
            </w:r>
            <w:r w:rsidRPr="004F57B9">
              <w:rPr>
                <w:rFonts w:ascii="Times New Roman" w:eastAsia="楷体" w:hAnsi="Times New Roman" w:cs="Times New Roman"/>
                <w:sz w:val="24"/>
                <w:szCs w:val="28"/>
              </w:rPr>
              <w:t>-98</w:t>
            </w:r>
            <w:r w:rsidRPr="004F57B9">
              <w:rPr>
                <w:rFonts w:ascii="Times New Roman" w:eastAsia="楷体" w:hAnsi="Times New Roman" w:cs="Times New Roman" w:hint="eastAsia"/>
                <w:sz w:val="24"/>
                <w:szCs w:val="28"/>
              </w:rPr>
              <w:t>k</w:t>
            </w:r>
            <w:r w:rsidRPr="004F57B9">
              <w:rPr>
                <w:rFonts w:ascii="Times New Roman" w:eastAsia="楷体" w:hAnsi="Times New Roman" w:cs="Times New Roman"/>
                <w:sz w:val="24"/>
                <w:szCs w:val="28"/>
              </w:rPr>
              <w:t>Pa</w:t>
            </w:r>
            <w:r w:rsidRPr="004F57B9">
              <w:rPr>
                <w:rFonts w:ascii="Times New Roman" w:eastAsia="楷体" w:hAnsi="Times New Roman" w:cs="Times New Roman" w:hint="eastAsia"/>
                <w:sz w:val="24"/>
                <w:szCs w:val="28"/>
              </w:rPr>
              <w:t>。</w:t>
            </w:r>
          </w:p>
          <w:p w:rsidR="00CA451F" w:rsidRDefault="00CA451F" w:rsidP="008A2BBF">
            <w:pPr>
              <w:pStyle w:val="a6"/>
              <w:numPr>
                <w:ilvl w:val="0"/>
                <w:numId w:val="2"/>
              </w:numPr>
              <w:ind w:firstLineChars="0"/>
              <w:rPr>
                <w:rFonts w:ascii="Times New Roman" w:eastAsia="楷体" w:hAnsi="Times New Roman" w:cs="Times New Roman"/>
                <w:sz w:val="24"/>
                <w:szCs w:val="28"/>
              </w:rPr>
            </w:pPr>
            <w:r>
              <w:rPr>
                <w:rFonts w:ascii="Times New Roman" w:eastAsia="楷体" w:hAnsi="Times New Roman" w:cs="Times New Roman" w:hint="eastAsia"/>
                <w:sz w:val="24"/>
                <w:szCs w:val="28"/>
              </w:rPr>
              <w:t>膜组件要求：必须满足管状内膜和外膜均可测试。膜组件可拆卸替换、装置主要气体管路采用</w:t>
            </w:r>
            <w:r w:rsidRPr="004F57B9">
              <w:rPr>
                <w:rFonts w:ascii="Times New Roman" w:eastAsia="楷体" w:hAnsi="Times New Roman" w:cs="Times New Roman"/>
                <w:sz w:val="24"/>
                <w:szCs w:val="28"/>
              </w:rPr>
              <w:t>316L</w:t>
            </w:r>
            <w:r w:rsidRPr="004F57B9">
              <w:rPr>
                <w:rFonts w:ascii="Times New Roman" w:eastAsia="楷体" w:hAnsi="Times New Roman" w:cs="Times New Roman"/>
                <w:sz w:val="24"/>
                <w:szCs w:val="28"/>
              </w:rPr>
              <w:t>不锈钢材质，</w:t>
            </w:r>
            <w:r w:rsidRPr="004F57B9">
              <w:rPr>
                <w:rFonts w:ascii="Times New Roman" w:eastAsia="楷体" w:hAnsi="Times New Roman" w:cs="Times New Roman"/>
                <w:sz w:val="24"/>
                <w:szCs w:val="28"/>
              </w:rPr>
              <w:t>1/8</w:t>
            </w:r>
            <w:proofErr w:type="gramStart"/>
            <w:r w:rsidRPr="004F57B9">
              <w:rPr>
                <w:rFonts w:ascii="Times New Roman" w:eastAsia="楷体" w:hAnsi="Times New Roman" w:cs="Times New Roman"/>
                <w:sz w:val="24"/>
                <w:szCs w:val="28"/>
              </w:rPr>
              <w:t>’’</w:t>
            </w:r>
            <w:proofErr w:type="gramEnd"/>
            <w:r w:rsidRPr="004F57B9">
              <w:rPr>
                <w:rFonts w:ascii="Times New Roman" w:eastAsia="楷体" w:hAnsi="Times New Roman" w:cs="Times New Roman"/>
                <w:sz w:val="24"/>
                <w:szCs w:val="28"/>
              </w:rPr>
              <w:t>不锈钢反应管</w:t>
            </w:r>
            <w:r>
              <w:rPr>
                <w:rFonts w:ascii="Times New Roman" w:eastAsia="楷体" w:hAnsi="Times New Roman" w:cs="Times New Roman" w:hint="eastAsia"/>
                <w:sz w:val="24"/>
                <w:szCs w:val="28"/>
              </w:rPr>
              <w:t>级。</w:t>
            </w:r>
          </w:p>
          <w:p w:rsidR="00CA451F" w:rsidRPr="004F57B9" w:rsidRDefault="00CA451F" w:rsidP="008A2BBF">
            <w:pPr>
              <w:pStyle w:val="a6"/>
              <w:numPr>
                <w:ilvl w:val="0"/>
                <w:numId w:val="2"/>
              </w:numPr>
              <w:ind w:firstLineChars="0"/>
              <w:rPr>
                <w:rFonts w:ascii="Times New Roman" w:eastAsia="楷体" w:hAnsi="Times New Roman" w:cs="Times New Roman"/>
                <w:sz w:val="24"/>
                <w:szCs w:val="28"/>
              </w:rPr>
            </w:pPr>
            <w:r w:rsidRPr="004F57B9">
              <w:rPr>
                <w:rFonts w:ascii="Times New Roman" w:eastAsia="楷体" w:hAnsi="Times New Roman" w:cs="Times New Roman" w:hint="eastAsia"/>
                <w:sz w:val="24"/>
                <w:szCs w:val="28"/>
              </w:rPr>
              <w:t>控温要求：</w:t>
            </w:r>
            <w:r w:rsidRPr="004F57B9">
              <w:rPr>
                <w:rFonts w:ascii="Times New Roman" w:eastAsia="楷体" w:hAnsi="Times New Roman" w:cs="Times New Roman"/>
                <w:sz w:val="24"/>
                <w:szCs w:val="28"/>
              </w:rPr>
              <w:t>控温精度为</w:t>
            </w:r>
            <w:r w:rsidRPr="004F57B9">
              <w:rPr>
                <w:rFonts w:ascii="Times New Roman" w:eastAsia="楷体" w:hAnsi="Times New Roman" w:cs="Times New Roman"/>
                <w:sz w:val="24"/>
                <w:szCs w:val="28"/>
              </w:rPr>
              <w:t>0.1℃,</w:t>
            </w:r>
            <w:r w:rsidRPr="004F57B9">
              <w:rPr>
                <w:rFonts w:hint="eastAsia"/>
              </w:rPr>
              <w:t xml:space="preserve"> </w:t>
            </w:r>
            <w:r w:rsidRPr="004F57B9">
              <w:rPr>
                <w:rFonts w:ascii="Times New Roman" w:eastAsia="楷体" w:hAnsi="Times New Roman" w:cs="Times New Roman" w:hint="eastAsia"/>
                <w:sz w:val="24"/>
                <w:szCs w:val="28"/>
              </w:rPr>
              <w:t>温度波动</w:t>
            </w:r>
            <w:r w:rsidRPr="004F57B9">
              <w:rPr>
                <w:rFonts w:ascii="Times New Roman" w:eastAsia="楷体" w:hAnsi="Times New Roman" w:cs="Times New Roman"/>
                <w:sz w:val="24"/>
                <w:szCs w:val="28"/>
              </w:rPr>
              <w:t xml:space="preserve"> ±1℃</w:t>
            </w:r>
            <w:r w:rsidRPr="004F57B9">
              <w:rPr>
                <w:rFonts w:ascii="Times New Roman" w:eastAsia="楷体" w:hAnsi="Times New Roman" w:cs="Times New Roman" w:hint="eastAsia"/>
                <w:sz w:val="24"/>
                <w:szCs w:val="28"/>
              </w:rPr>
              <w:t>（超温报警</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10</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使用范围</w:t>
            </w:r>
            <w:r w:rsidRPr="004F57B9">
              <w:rPr>
                <w:rFonts w:ascii="Times New Roman" w:eastAsia="楷体" w:hAnsi="Times New Roman" w:cs="Times New Roman"/>
                <w:sz w:val="24"/>
                <w:szCs w:val="28"/>
              </w:rPr>
              <w:t>+10</w:t>
            </w:r>
            <w:r w:rsidRPr="004F57B9">
              <w:rPr>
                <w:rFonts w:ascii="Times New Roman" w:eastAsia="楷体" w:hAnsi="Times New Roman" w:cs="Times New Roman" w:hint="eastAsia"/>
                <w:sz w:val="24"/>
                <w:szCs w:val="28"/>
              </w:rPr>
              <w:t>~</w:t>
            </w:r>
            <w:r w:rsidRPr="004F57B9">
              <w:rPr>
                <w:rFonts w:ascii="Times New Roman" w:eastAsia="楷体" w:hAnsi="Times New Roman" w:cs="Times New Roman"/>
                <w:sz w:val="24"/>
                <w:szCs w:val="28"/>
              </w:rPr>
              <w:t>200℃</w:t>
            </w:r>
            <w:r w:rsidRPr="004F57B9">
              <w:rPr>
                <w:rFonts w:ascii="Times New Roman" w:eastAsia="楷体" w:hAnsi="Times New Roman" w:cs="Times New Roman" w:hint="eastAsia"/>
                <w:sz w:val="24"/>
                <w:szCs w:val="28"/>
              </w:rPr>
              <w:t>。</w:t>
            </w:r>
          </w:p>
          <w:p w:rsidR="00CA451F" w:rsidRPr="008410CE" w:rsidRDefault="00CA451F" w:rsidP="008410CE">
            <w:pPr>
              <w:pStyle w:val="a6"/>
              <w:numPr>
                <w:ilvl w:val="0"/>
                <w:numId w:val="2"/>
              </w:numPr>
              <w:ind w:firstLineChars="0"/>
              <w:rPr>
                <w:rFonts w:ascii="Times New Roman" w:eastAsia="楷体" w:hAnsi="Times New Roman" w:cs="Times New Roman"/>
                <w:sz w:val="24"/>
                <w:szCs w:val="28"/>
              </w:rPr>
            </w:pPr>
            <w:r w:rsidRPr="004F57B9">
              <w:rPr>
                <w:rFonts w:ascii="Times New Roman" w:eastAsia="楷体" w:hAnsi="Times New Roman" w:cs="Times New Roman" w:hint="eastAsia"/>
                <w:sz w:val="24"/>
                <w:szCs w:val="28"/>
              </w:rPr>
              <w:t>设备供电要求：</w:t>
            </w:r>
            <w:r w:rsidRPr="004F57B9">
              <w:rPr>
                <w:rFonts w:ascii="Times New Roman" w:eastAsia="楷体" w:hAnsi="Times New Roman" w:cs="Times New Roman"/>
                <w:sz w:val="24"/>
                <w:szCs w:val="28"/>
              </w:rPr>
              <w:t xml:space="preserve">220V 50Hz </w:t>
            </w:r>
            <w:r w:rsidRPr="004F57B9">
              <w:rPr>
                <w:rFonts w:ascii="Times New Roman" w:eastAsia="楷体" w:hAnsi="Times New Roman" w:cs="Times New Roman"/>
                <w:sz w:val="24"/>
                <w:szCs w:val="28"/>
              </w:rPr>
              <w:t>总功率</w:t>
            </w:r>
            <w:r w:rsidRPr="004F57B9">
              <w:rPr>
                <w:rFonts w:ascii="Times New Roman" w:eastAsia="楷体" w:hAnsi="Times New Roman" w:cs="Times New Roman" w:hint="eastAsia"/>
                <w:sz w:val="24"/>
                <w:szCs w:val="28"/>
              </w:rPr>
              <w:t>&lt;</w:t>
            </w:r>
            <w:r w:rsidRPr="004F57B9">
              <w:rPr>
                <w:rFonts w:ascii="Times New Roman" w:eastAsia="楷体" w:hAnsi="Times New Roman" w:cs="Times New Roman"/>
                <w:sz w:val="24"/>
                <w:szCs w:val="28"/>
              </w:rPr>
              <w:t xml:space="preserve"> 2.5KW</w:t>
            </w:r>
            <w:r w:rsidRPr="004F57B9">
              <w:rPr>
                <w:rFonts w:ascii="Times New Roman" w:eastAsia="楷体" w:hAnsi="Times New Roman" w:cs="Times New Roman" w:hint="eastAsia"/>
                <w:sz w:val="24"/>
                <w:szCs w:val="28"/>
              </w:rPr>
              <w:t>。</w:t>
            </w:r>
          </w:p>
        </w:tc>
        <w:tc>
          <w:tcPr>
            <w:tcW w:w="992" w:type="dxa"/>
            <w:vAlign w:val="center"/>
          </w:tcPr>
          <w:p w:rsidR="00CA451F" w:rsidRPr="004F57B9" w:rsidRDefault="00CA451F" w:rsidP="000E50AC">
            <w:pPr>
              <w:jc w:val="center"/>
              <w:rPr>
                <w:rFonts w:ascii="Times New Roman" w:eastAsia="楷体" w:hAnsi="Times New Roman" w:cs="Times New Roman"/>
                <w:sz w:val="24"/>
                <w:szCs w:val="28"/>
              </w:rPr>
            </w:pPr>
            <w:r w:rsidRPr="004F57B9">
              <w:rPr>
                <w:rFonts w:ascii="Times New Roman" w:eastAsia="楷体" w:hAnsi="Times New Roman" w:cs="Times New Roman"/>
                <w:sz w:val="24"/>
                <w:szCs w:val="28"/>
              </w:rPr>
              <w:t>1</w:t>
            </w:r>
          </w:p>
        </w:tc>
      </w:tr>
    </w:tbl>
    <w:p w:rsidR="000E50AC" w:rsidRPr="004F57B9" w:rsidRDefault="000E50AC" w:rsidP="00E643A3">
      <w:pPr>
        <w:jc w:val="center"/>
        <w:rPr>
          <w:rFonts w:ascii="Times New Roman" w:eastAsia="宋体" w:hAnsi="Times New Roman" w:cs="Times New Roman"/>
          <w:sz w:val="24"/>
          <w:szCs w:val="28"/>
        </w:rPr>
      </w:pPr>
    </w:p>
    <w:bookmarkEnd w:id="0"/>
    <w:p w:rsidR="00526821" w:rsidRPr="00526821" w:rsidRDefault="00526821" w:rsidP="00526821">
      <w:pPr>
        <w:spacing w:afterLines="50"/>
        <w:jc w:val="left"/>
        <w:rPr>
          <w:rFonts w:ascii="Times New Roman" w:eastAsia="宋体" w:hAnsi="Times New Roman" w:cs="Times New Roman" w:hint="eastAsia"/>
          <w:b/>
          <w:bCs/>
          <w:sz w:val="24"/>
          <w:szCs w:val="28"/>
        </w:rPr>
      </w:pPr>
      <w:r w:rsidRPr="00526821">
        <w:rPr>
          <w:rFonts w:ascii="Times New Roman" w:eastAsia="宋体" w:hAnsi="Times New Roman" w:cs="Times New Roman"/>
          <w:b/>
          <w:bCs/>
          <w:sz w:val="24"/>
          <w:szCs w:val="28"/>
        </w:rPr>
        <w:t>二</w:t>
      </w:r>
      <w:r w:rsidRPr="00526821">
        <w:rPr>
          <w:rFonts w:ascii="Times New Roman" w:eastAsia="宋体" w:hAnsi="Times New Roman" w:cs="Times New Roman" w:hint="eastAsia"/>
          <w:b/>
          <w:bCs/>
          <w:sz w:val="24"/>
          <w:szCs w:val="28"/>
        </w:rPr>
        <w:t>、</w:t>
      </w:r>
      <w:r w:rsidRPr="00526821">
        <w:rPr>
          <w:rFonts w:ascii="Times New Roman" w:eastAsia="宋体" w:hAnsi="Times New Roman" w:cs="Times New Roman"/>
          <w:b/>
          <w:bCs/>
          <w:sz w:val="24"/>
          <w:szCs w:val="28"/>
        </w:rPr>
        <w:t>供货期限</w:t>
      </w:r>
    </w:p>
    <w:p w:rsidR="00526821" w:rsidRPr="00EE1F05" w:rsidRDefault="00526821" w:rsidP="00C357D8">
      <w:pPr>
        <w:jc w:val="left"/>
        <w:rPr>
          <w:rFonts w:ascii="Times New Roman" w:eastAsia="楷体" w:hAnsi="Times New Roman" w:cs="Times New Roman"/>
          <w:sz w:val="24"/>
          <w:szCs w:val="28"/>
        </w:rPr>
      </w:pPr>
      <w:r w:rsidRPr="00EE1F05">
        <w:rPr>
          <w:rFonts w:ascii="Times New Roman" w:eastAsia="楷体" w:hAnsi="Times New Roman" w:cs="Times New Roman" w:hint="eastAsia"/>
          <w:sz w:val="24"/>
          <w:szCs w:val="28"/>
        </w:rPr>
        <w:t>签订合同后一周内完成供货</w:t>
      </w:r>
    </w:p>
    <w:sectPr w:rsidR="00526821" w:rsidRPr="00EE1F05" w:rsidSect="009152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C5C" w:rsidRDefault="00997C5C" w:rsidP="000E50AC">
      <w:r>
        <w:separator/>
      </w:r>
    </w:p>
  </w:endnote>
  <w:endnote w:type="continuationSeparator" w:id="0">
    <w:p w:rsidR="00997C5C" w:rsidRDefault="00997C5C" w:rsidP="000E5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C5C" w:rsidRDefault="00997C5C" w:rsidP="000E50AC">
      <w:r>
        <w:separator/>
      </w:r>
    </w:p>
  </w:footnote>
  <w:footnote w:type="continuationSeparator" w:id="0">
    <w:p w:rsidR="00997C5C" w:rsidRDefault="00997C5C" w:rsidP="000E50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256B6"/>
    <w:multiLevelType w:val="hybridMultilevel"/>
    <w:tmpl w:val="EF0E8522"/>
    <w:lvl w:ilvl="0" w:tplc="68F4F0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087B57"/>
    <w:multiLevelType w:val="hybridMultilevel"/>
    <w:tmpl w:val="902A29E4"/>
    <w:lvl w:ilvl="0" w:tplc="4C7232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228"/>
    <w:rsid w:val="000E50AC"/>
    <w:rsid w:val="00144ACB"/>
    <w:rsid w:val="00167181"/>
    <w:rsid w:val="001D35A3"/>
    <w:rsid w:val="001E0561"/>
    <w:rsid w:val="001E1767"/>
    <w:rsid w:val="001E670C"/>
    <w:rsid w:val="00225B6F"/>
    <w:rsid w:val="00247E41"/>
    <w:rsid w:val="002A30BE"/>
    <w:rsid w:val="002C1B36"/>
    <w:rsid w:val="003A4DEC"/>
    <w:rsid w:val="003B60C0"/>
    <w:rsid w:val="00402CFF"/>
    <w:rsid w:val="00434441"/>
    <w:rsid w:val="00485185"/>
    <w:rsid w:val="004F57B9"/>
    <w:rsid w:val="00526821"/>
    <w:rsid w:val="00555B19"/>
    <w:rsid w:val="00560065"/>
    <w:rsid w:val="00645826"/>
    <w:rsid w:val="00756AC4"/>
    <w:rsid w:val="008410CE"/>
    <w:rsid w:val="00863157"/>
    <w:rsid w:val="008A2BBF"/>
    <w:rsid w:val="00915272"/>
    <w:rsid w:val="00997C5C"/>
    <w:rsid w:val="009C351E"/>
    <w:rsid w:val="009D5EED"/>
    <w:rsid w:val="00A64B34"/>
    <w:rsid w:val="00BF6997"/>
    <w:rsid w:val="00C357D8"/>
    <w:rsid w:val="00CA451F"/>
    <w:rsid w:val="00D6338C"/>
    <w:rsid w:val="00D91AA5"/>
    <w:rsid w:val="00DA6852"/>
    <w:rsid w:val="00DE2228"/>
    <w:rsid w:val="00DF0D99"/>
    <w:rsid w:val="00E643A3"/>
    <w:rsid w:val="00EE1F05"/>
    <w:rsid w:val="00F65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50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50AC"/>
    <w:rPr>
      <w:sz w:val="18"/>
      <w:szCs w:val="18"/>
    </w:rPr>
  </w:style>
  <w:style w:type="paragraph" w:styleId="a4">
    <w:name w:val="footer"/>
    <w:basedOn w:val="a"/>
    <w:link w:val="Char0"/>
    <w:uiPriority w:val="99"/>
    <w:unhideWhenUsed/>
    <w:rsid w:val="000E50AC"/>
    <w:pPr>
      <w:tabs>
        <w:tab w:val="center" w:pos="4153"/>
        <w:tab w:val="right" w:pos="8306"/>
      </w:tabs>
      <w:snapToGrid w:val="0"/>
      <w:jc w:val="left"/>
    </w:pPr>
    <w:rPr>
      <w:sz w:val="18"/>
      <w:szCs w:val="18"/>
    </w:rPr>
  </w:style>
  <w:style w:type="character" w:customStyle="1" w:styleId="Char0">
    <w:name w:val="页脚 Char"/>
    <w:basedOn w:val="a0"/>
    <w:link w:val="a4"/>
    <w:uiPriority w:val="99"/>
    <w:rsid w:val="000E50AC"/>
    <w:rPr>
      <w:sz w:val="18"/>
      <w:szCs w:val="18"/>
    </w:rPr>
  </w:style>
  <w:style w:type="table" w:styleId="a5">
    <w:name w:val="Table Grid"/>
    <w:basedOn w:val="a1"/>
    <w:uiPriority w:val="39"/>
    <w:rsid w:val="000E5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633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475</Characters>
  <Application>Microsoft Office Word</Application>
  <DocSecurity>0</DocSecurity>
  <Lines>3</Lines>
  <Paragraphs>1</Paragraphs>
  <ScaleCrop>false</ScaleCrop>
  <Company>HP</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QING</dc:creator>
  <cp:lastModifiedBy>user</cp:lastModifiedBy>
  <cp:revision>4</cp:revision>
  <cp:lastPrinted>2021-06-02T01:17:00Z</cp:lastPrinted>
  <dcterms:created xsi:type="dcterms:W3CDTF">2021-06-07T07:29:00Z</dcterms:created>
  <dcterms:modified xsi:type="dcterms:W3CDTF">2021-06-08T07:00:00Z</dcterms:modified>
</cp:coreProperties>
</file>