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rFonts w:ascii="Calibri" w:hAnsi="Calibri" w:cs="Times New Roman"/>
          <w:b/>
          <w:bCs/>
          <w:sz w:val="44"/>
          <w:szCs w:val="44"/>
        </w:rPr>
      </w:pPr>
    </w:p>
    <w:p>
      <w:pPr>
        <w:jc w:val="center"/>
        <w:rPr>
          <w:rFonts w:ascii="Calibri" w:hAnsi="Calibri" w:cs="Times New Roman"/>
          <w:b/>
          <w:bCs/>
          <w:sz w:val="44"/>
          <w:szCs w:val="44"/>
        </w:rPr>
      </w:pPr>
      <w:r>
        <w:rPr>
          <w:rFonts w:hint="eastAsia" w:ascii="Calibri" w:hAnsi="Calibri" w:cs="Times New Roman"/>
          <w:b/>
          <w:bCs/>
          <w:sz w:val="44"/>
          <w:szCs w:val="44"/>
        </w:rPr>
        <w:t>2021年第</w:t>
      </w:r>
      <w:r>
        <w:rPr>
          <w:rFonts w:ascii="Calibri" w:hAnsi="Calibri" w:cs="Times New Roman"/>
          <w:b/>
          <w:bCs/>
          <w:sz w:val="44"/>
          <w:szCs w:val="44"/>
        </w:rPr>
        <w:t>4</w:t>
      </w:r>
      <w:r>
        <w:rPr>
          <w:rFonts w:hint="eastAsia" w:ascii="Calibri" w:hAnsi="Calibri" w:cs="Times New Roman"/>
          <w:b/>
          <w:bCs/>
          <w:sz w:val="44"/>
          <w:szCs w:val="44"/>
        </w:rPr>
        <w:t>期</w:t>
      </w: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jc w:val="center"/>
        <w:rPr>
          <w:rFonts w:ascii="Calibri" w:hAnsi="Calibri" w:cs="Times New Roman"/>
          <w:b/>
          <w:bCs/>
          <w:sz w:val="44"/>
          <w:szCs w:val="44"/>
        </w:rPr>
      </w:pPr>
    </w:p>
    <w:p>
      <w:pPr>
        <w:rPr>
          <w:rFonts w:ascii="Calibri" w:hAnsi="Calibri" w:cs="Times New Roman"/>
          <w:b/>
          <w:bCs/>
          <w:sz w:val="44"/>
          <w:szCs w:val="44"/>
        </w:rPr>
      </w:pPr>
    </w:p>
    <w:p>
      <w:pPr>
        <w:shd w:val="clear" w:color="auto" w:fill="FFFFFF"/>
        <w:spacing w:line="360" w:lineRule="auto"/>
        <w:jc w:val="center"/>
        <w:outlineLvl w:val="1"/>
        <w:rPr>
          <w:rFonts w:ascii="宋体" w:hAnsi="宋体" w:cs="Times New Roman"/>
          <w:b/>
          <w:kern w:val="36"/>
          <w:sz w:val="36"/>
          <w:szCs w:val="36"/>
        </w:rPr>
      </w:pPr>
    </w:p>
    <w:p>
      <w:pPr>
        <w:shd w:val="clear" w:color="auto" w:fill="FFFFFF"/>
        <w:spacing w:line="360" w:lineRule="auto"/>
        <w:jc w:val="center"/>
        <w:outlineLvl w:val="1"/>
        <w:rPr>
          <w:rFonts w:ascii="宋体" w:hAnsi="Calibri" w:cs="Times New Roman"/>
          <w:b/>
          <w:kern w:val="36"/>
          <w:sz w:val="36"/>
          <w:szCs w:val="36"/>
        </w:rPr>
      </w:pPr>
      <w:r>
        <w:rPr>
          <w:rFonts w:hint="eastAsia" w:ascii="宋体" w:hAnsi="宋体" w:cs="Times New Roman"/>
          <w:b/>
          <w:kern w:val="36"/>
          <w:sz w:val="36"/>
          <w:szCs w:val="36"/>
        </w:rPr>
        <w:t>党委宣传部编印</w:t>
      </w:r>
    </w:p>
    <w:p>
      <w:pPr>
        <w:shd w:val="clear" w:color="auto" w:fill="FFFFFF"/>
        <w:spacing w:line="360" w:lineRule="auto"/>
        <w:jc w:val="center"/>
        <w:outlineLvl w:val="1"/>
        <w:rPr>
          <w:rFonts w:ascii="宋体" w:hAnsi="Calibri" w:cs="Times New Roman"/>
          <w:b/>
          <w:kern w:val="36"/>
          <w:sz w:val="36"/>
          <w:szCs w:val="36"/>
        </w:rPr>
      </w:pPr>
      <w:r>
        <w:rPr>
          <w:rFonts w:ascii="宋体" w:hAnsi="宋体" w:cs="Times New Roman"/>
          <w:b/>
          <w:kern w:val="36"/>
          <w:sz w:val="36"/>
          <w:szCs w:val="36"/>
        </w:rPr>
        <w:t>20</w:t>
      </w:r>
      <w:r>
        <w:rPr>
          <w:rFonts w:hint="eastAsia" w:ascii="宋体" w:hAnsi="宋体" w:cs="Times New Roman"/>
          <w:b/>
          <w:kern w:val="36"/>
          <w:sz w:val="36"/>
          <w:szCs w:val="36"/>
        </w:rPr>
        <w:t>21年</w:t>
      </w:r>
      <w:r>
        <w:rPr>
          <w:rFonts w:ascii="宋体" w:hAnsi="宋体" w:cs="Times New Roman"/>
          <w:b/>
          <w:kern w:val="36"/>
          <w:sz w:val="36"/>
          <w:szCs w:val="36"/>
        </w:rPr>
        <w:t>4</w:t>
      </w:r>
      <w:r>
        <w:rPr>
          <w:rFonts w:hint="eastAsia" w:ascii="宋体" w:hAnsi="宋体" w:cs="Times New Roman"/>
          <w:b/>
          <w:kern w:val="36"/>
          <w:sz w:val="36"/>
          <w:szCs w:val="36"/>
        </w:rPr>
        <w:t>月</w:t>
      </w:r>
    </w:p>
    <w:p>
      <w:pPr>
        <w:rPr>
          <w:rFonts w:hint="eastAsia"/>
          <w:b/>
          <w:sz w:val="28"/>
          <w:szCs w:val="28"/>
        </w:rPr>
      </w:pPr>
    </w:p>
    <w:p>
      <w:pPr>
        <w:spacing w:after="312" w:afterLines="10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after="312" w:afterLines="10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习近平在福建考察时强调 在服务和融入新发展格局上展现更大作为 奋力谱写全面建设社会主义现代化国家福建篇章</w:t>
      </w:r>
      <w:r>
        <w:rPr>
          <w:rFonts w:hint="eastAsia" w:ascii="宋体" w:hAnsi="宋体" w:eastAsia="宋体"/>
          <w:sz w:val="28"/>
          <w:szCs w:val="28"/>
          <w:lang w:eastAsia="zh-CN"/>
        </w:rPr>
        <w:t>………………</w:t>
      </w:r>
      <w:r>
        <w:rPr>
          <w:rFonts w:hint="eastAsia" w:ascii="宋体" w:hAnsi="宋体" w:eastAsia="宋体"/>
          <w:sz w:val="28"/>
          <w:szCs w:val="28"/>
          <w:lang w:val="en-US" w:eastAsia="zh-CN"/>
        </w:rPr>
        <w:t>1</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2</w:t>
      </w:r>
      <w:r>
        <w:rPr>
          <w:rFonts w:hint="eastAsia" w:ascii="宋体" w:hAnsi="宋体" w:eastAsia="宋体"/>
          <w:sz w:val="28"/>
          <w:szCs w:val="28"/>
        </w:rPr>
        <w:t>.习近平对革命文物工作作出重要指示</w:t>
      </w:r>
      <w:r>
        <w:rPr>
          <w:rFonts w:hint="eastAsia" w:ascii="宋体" w:hAnsi="宋体" w:eastAsia="宋体"/>
          <w:sz w:val="28"/>
          <w:szCs w:val="28"/>
          <w:lang w:eastAsia="zh-CN"/>
        </w:rPr>
        <w:t>………………………………</w:t>
      </w:r>
      <w:r>
        <w:rPr>
          <w:rFonts w:hint="eastAsia" w:ascii="宋体" w:hAnsi="宋体" w:eastAsia="宋体"/>
          <w:sz w:val="28"/>
          <w:szCs w:val="28"/>
          <w:lang w:val="en-US" w:eastAsia="zh-CN"/>
        </w:rPr>
        <w:t>7</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sz w:val="28"/>
          <w:szCs w:val="28"/>
          <w:lang w:val="en-US" w:eastAsia="zh-CN"/>
        </w:rPr>
      </w:pPr>
      <w:r>
        <w:rPr>
          <w:rFonts w:ascii="宋体" w:hAnsi="宋体" w:eastAsia="宋体"/>
          <w:sz w:val="28"/>
          <w:szCs w:val="28"/>
        </w:rPr>
        <w:t>3.</w:t>
      </w:r>
      <w:r>
        <w:rPr>
          <w:rFonts w:hint="eastAsia" w:ascii="宋体" w:hAnsi="宋体" w:eastAsia="宋体"/>
          <w:sz w:val="28"/>
          <w:szCs w:val="28"/>
        </w:rPr>
        <w:t>习近平对深化东西部协作和定点帮扶工作作出重要指示 强调适应形势任务变化</w:t>
      </w:r>
      <w:r>
        <w:rPr>
          <w:rFonts w:ascii="宋体" w:hAnsi="宋体" w:eastAsia="宋体"/>
          <w:sz w:val="28"/>
          <w:szCs w:val="28"/>
        </w:rPr>
        <w:t xml:space="preserve"> </w:t>
      </w:r>
      <w:r>
        <w:rPr>
          <w:rFonts w:hint="eastAsia" w:ascii="宋体" w:hAnsi="宋体" w:eastAsia="宋体"/>
          <w:sz w:val="28"/>
          <w:szCs w:val="28"/>
        </w:rPr>
        <w:t>弘扬脱贫攻坚精神</w:t>
      </w:r>
      <w:r>
        <w:rPr>
          <w:rFonts w:ascii="宋体" w:hAnsi="宋体" w:eastAsia="宋体"/>
          <w:sz w:val="28"/>
          <w:szCs w:val="28"/>
        </w:rPr>
        <w:t xml:space="preserve"> </w:t>
      </w:r>
      <w:r>
        <w:rPr>
          <w:rFonts w:hint="eastAsia" w:ascii="宋体" w:hAnsi="宋体" w:eastAsia="宋体"/>
          <w:sz w:val="28"/>
          <w:szCs w:val="28"/>
        </w:rPr>
        <w:t>加快推进农业农村现代化</w:t>
      </w:r>
      <w:r>
        <w:rPr>
          <w:rFonts w:ascii="宋体" w:hAnsi="宋体" w:eastAsia="宋体"/>
          <w:sz w:val="28"/>
          <w:szCs w:val="28"/>
        </w:rPr>
        <w:t xml:space="preserve"> </w:t>
      </w:r>
      <w:r>
        <w:rPr>
          <w:rFonts w:hint="eastAsia" w:ascii="宋体" w:hAnsi="宋体" w:eastAsia="宋体"/>
          <w:sz w:val="28"/>
          <w:szCs w:val="28"/>
        </w:rPr>
        <w:t>全面推进乡村振兴</w:t>
      </w:r>
      <w:r>
        <w:rPr>
          <w:rFonts w:hint="eastAsia" w:ascii="宋体" w:hAnsi="宋体" w:eastAsia="宋体"/>
          <w:sz w:val="28"/>
          <w:szCs w:val="28"/>
          <w:lang w:eastAsia="zh-CN"/>
        </w:rPr>
        <w:t>………………………………………………………………</w:t>
      </w:r>
      <w:r>
        <w:rPr>
          <w:rFonts w:hint="eastAsia" w:ascii="宋体" w:hAnsi="宋体" w:eastAsia="宋体"/>
          <w:sz w:val="28"/>
          <w:szCs w:val="28"/>
          <w:lang w:val="en-US" w:eastAsia="zh-CN"/>
        </w:rPr>
        <w:t>9</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4.</w:t>
      </w:r>
      <w:r>
        <w:rPr>
          <w:rFonts w:hint="eastAsia" w:ascii="宋体" w:hAnsi="宋体" w:eastAsia="宋体"/>
          <w:sz w:val="28"/>
          <w:szCs w:val="28"/>
        </w:rPr>
        <w:t>中共中央政治局召开会议审议《关于新时代推动中部地区高质量发展的指导意见》</w:t>
      </w:r>
      <w:r>
        <w:rPr>
          <w:rFonts w:ascii="宋体" w:hAnsi="宋体" w:eastAsia="宋体"/>
          <w:sz w:val="28"/>
          <w:szCs w:val="28"/>
        </w:rPr>
        <w:t xml:space="preserve"> </w:t>
      </w:r>
      <w:r>
        <w:rPr>
          <w:rFonts w:hint="eastAsia" w:ascii="宋体" w:hAnsi="宋体" w:eastAsia="宋体"/>
          <w:sz w:val="28"/>
          <w:szCs w:val="28"/>
        </w:rPr>
        <w:t>中共中央总书记习近平主持会议</w:t>
      </w:r>
      <w:r>
        <w:rPr>
          <w:rFonts w:hint="eastAsia" w:ascii="宋体" w:hAnsi="宋体" w:eastAsia="宋体"/>
          <w:sz w:val="28"/>
          <w:szCs w:val="28"/>
          <w:lang w:eastAsia="zh-CN"/>
        </w:rPr>
        <w:t>…………………</w:t>
      </w:r>
      <w:r>
        <w:rPr>
          <w:rFonts w:hint="eastAsia" w:ascii="宋体" w:hAnsi="宋体" w:eastAsia="宋体"/>
          <w:sz w:val="28"/>
          <w:szCs w:val="28"/>
          <w:lang w:val="en-US" w:eastAsia="zh-CN"/>
        </w:rPr>
        <w:t>11</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5</w:t>
      </w:r>
      <w:r>
        <w:rPr>
          <w:rFonts w:hint="eastAsia" w:ascii="宋体" w:hAnsi="宋体" w:eastAsia="宋体"/>
          <w:sz w:val="28"/>
          <w:szCs w:val="28"/>
        </w:rPr>
        <w:t>.教育扶贫，托起美好未来</w:t>
      </w:r>
      <w:r>
        <w:rPr>
          <w:rFonts w:hint="eastAsia" w:ascii="宋体" w:hAnsi="宋体" w:eastAsia="宋体"/>
          <w:sz w:val="28"/>
          <w:szCs w:val="28"/>
          <w:lang w:eastAsia="zh-CN"/>
        </w:rPr>
        <w:t>…………………………………………</w:t>
      </w:r>
      <w:r>
        <w:rPr>
          <w:rFonts w:hint="eastAsia" w:ascii="宋体" w:hAnsi="宋体" w:eastAsia="宋体"/>
          <w:sz w:val="28"/>
          <w:szCs w:val="28"/>
          <w:lang w:val="en-US" w:eastAsia="zh-CN"/>
        </w:rPr>
        <w:t>13</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6</w:t>
      </w:r>
      <w:r>
        <w:rPr>
          <w:rFonts w:hint="eastAsia" w:ascii="宋体" w:hAnsi="宋体" w:eastAsia="宋体"/>
          <w:sz w:val="28"/>
          <w:szCs w:val="28"/>
        </w:rPr>
        <w:t>.献身，从高校讲台到乡村扶贫——追记合肥学院驻村第一书记朱世群</w:t>
      </w:r>
      <w:r>
        <w:rPr>
          <w:rFonts w:hint="eastAsia" w:ascii="宋体" w:hAnsi="宋体" w:eastAsia="宋体"/>
          <w:sz w:val="28"/>
          <w:szCs w:val="28"/>
          <w:lang w:eastAsia="zh-CN"/>
        </w:rPr>
        <w:t>………………………………………………………………………</w:t>
      </w:r>
      <w:r>
        <w:rPr>
          <w:rFonts w:hint="eastAsia" w:ascii="宋体" w:hAnsi="宋体" w:eastAsia="宋体"/>
          <w:sz w:val="28"/>
          <w:szCs w:val="28"/>
          <w:lang w:val="en-US" w:eastAsia="zh-CN"/>
        </w:rPr>
        <w:t>19</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7</w:t>
      </w:r>
      <w:r>
        <w:rPr>
          <w:rFonts w:hint="eastAsia" w:ascii="宋体" w:hAnsi="宋体" w:eastAsia="宋体"/>
          <w:sz w:val="28"/>
          <w:szCs w:val="28"/>
        </w:rPr>
        <w:t>.以党史学习教育为契机 推动新发展阶段铸魂育人走深走实 习近平新时代中国特色社会主义思想铸魂育人座谈会召开</w:t>
      </w:r>
      <w:r>
        <w:rPr>
          <w:rFonts w:hint="eastAsia" w:ascii="宋体" w:hAnsi="宋体" w:eastAsia="宋体"/>
          <w:sz w:val="28"/>
          <w:szCs w:val="28"/>
          <w:lang w:eastAsia="zh-CN"/>
        </w:rPr>
        <w:t>……………</w:t>
      </w:r>
      <w:r>
        <w:rPr>
          <w:rFonts w:hint="eastAsia" w:ascii="宋体" w:hAnsi="宋体" w:eastAsia="宋体"/>
          <w:sz w:val="28"/>
          <w:szCs w:val="28"/>
          <w:lang w:val="en-US" w:eastAsia="zh-CN"/>
        </w:rPr>
        <w:t>24</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hint="eastAsia" w:ascii="宋体" w:hAnsi="宋体" w:eastAsia="宋体"/>
          <w:sz w:val="28"/>
          <w:szCs w:val="28"/>
        </w:rPr>
        <w:t>8</w:t>
      </w:r>
      <w:r>
        <w:rPr>
          <w:rFonts w:ascii="宋体" w:hAnsi="宋体" w:eastAsia="宋体"/>
          <w:sz w:val="28"/>
          <w:szCs w:val="28"/>
        </w:rPr>
        <w:t>.</w:t>
      </w:r>
      <w:r>
        <w:rPr>
          <w:rFonts w:hint="eastAsia" w:ascii="宋体" w:hAnsi="宋体" w:eastAsia="宋体"/>
          <w:sz w:val="28"/>
          <w:szCs w:val="28"/>
        </w:rPr>
        <w:t>教育部长陈宝生调研安徽教育工作：推动学习党史与立德树人有机结合</w:t>
      </w:r>
      <w:r>
        <w:rPr>
          <w:rFonts w:hint="eastAsia" w:ascii="宋体" w:hAnsi="宋体" w:eastAsia="宋体"/>
          <w:sz w:val="28"/>
          <w:szCs w:val="28"/>
          <w:lang w:eastAsia="zh-CN"/>
        </w:rPr>
        <w:t>……………………………………………………………………</w:t>
      </w:r>
      <w:r>
        <w:rPr>
          <w:rFonts w:hint="eastAsia" w:ascii="宋体" w:hAnsi="宋体" w:eastAsia="宋体"/>
          <w:sz w:val="28"/>
          <w:szCs w:val="28"/>
          <w:lang w:val="en-US" w:eastAsia="zh-CN"/>
        </w:rPr>
        <w:t>27</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9.</w:t>
      </w:r>
      <w:r>
        <w:rPr>
          <w:rFonts w:hint="eastAsia" w:ascii="宋体" w:hAnsi="宋体" w:eastAsia="宋体"/>
          <w:sz w:val="28"/>
          <w:szCs w:val="28"/>
        </w:rPr>
        <w:t>教育部</w:t>
      </w:r>
      <w:r>
        <w:rPr>
          <w:rFonts w:ascii="宋体" w:hAnsi="宋体" w:eastAsia="宋体"/>
          <w:sz w:val="28"/>
          <w:szCs w:val="28"/>
        </w:rPr>
        <w:t xml:space="preserve"> </w:t>
      </w:r>
      <w:r>
        <w:rPr>
          <w:rFonts w:hint="eastAsia" w:ascii="宋体" w:hAnsi="宋体" w:eastAsia="宋体"/>
          <w:sz w:val="28"/>
          <w:szCs w:val="28"/>
        </w:rPr>
        <w:t>财政部</w:t>
      </w:r>
      <w:r>
        <w:rPr>
          <w:rFonts w:ascii="宋体" w:hAnsi="宋体" w:eastAsia="宋体"/>
          <w:sz w:val="28"/>
          <w:szCs w:val="28"/>
        </w:rPr>
        <w:t xml:space="preserve"> </w:t>
      </w:r>
      <w:r>
        <w:rPr>
          <w:rFonts w:hint="eastAsia" w:ascii="宋体" w:hAnsi="宋体" w:eastAsia="宋体"/>
          <w:sz w:val="28"/>
          <w:szCs w:val="28"/>
        </w:rPr>
        <w:t>国家发展改革委</w:t>
      </w:r>
      <w:r>
        <w:rPr>
          <w:rFonts w:ascii="宋体" w:hAnsi="宋体" w:eastAsia="宋体"/>
          <w:sz w:val="28"/>
          <w:szCs w:val="28"/>
        </w:rPr>
        <w:t xml:space="preserve"> </w:t>
      </w:r>
      <w:r>
        <w:rPr>
          <w:rFonts w:hint="eastAsia" w:ascii="宋体" w:hAnsi="宋体" w:eastAsia="宋体"/>
          <w:sz w:val="28"/>
          <w:szCs w:val="28"/>
        </w:rPr>
        <w:t>关于印发《“双一流”建设成效评价办法（试行）》的通知</w:t>
      </w:r>
      <w:r>
        <w:rPr>
          <w:rFonts w:hint="eastAsia" w:ascii="宋体" w:hAnsi="宋体" w:eastAsia="宋体"/>
          <w:sz w:val="28"/>
          <w:szCs w:val="28"/>
          <w:lang w:eastAsia="zh-CN"/>
        </w:rPr>
        <w:t>………………………………………………</w:t>
      </w:r>
      <w:r>
        <w:rPr>
          <w:rFonts w:hint="eastAsia" w:ascii="宋体" w:hAnsi="宋体" w:eastAsia="宋体"/>
          <w:sz w:val="28"/>
          <w:szCs w:val="28"/>
          <w:lang w:val="en-US" w:eastAsia="zh-CN"/>
        </w:rPr>
        <w:t>29</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10</w:t>
      </w:r>
      <w:r>
        <w:rPr>
          <w:rFonts w:hint="eastAsia" w:ascii="宋体" w:hAnsi="宋体" w:eastAsia="宋体"/>
          <w:sz w:val="28"/>
          <w:szCs w:val="28"/>
        </w:rPr>
        <w:t>.推动信息技术与教育教学深度融合 教育部印发《高等学校数字校园建设规范（试行）》</w:t>
      </w:r>
      <w:r>
        <w:rPr>
          <w:rFonts w:hint="eastAsia" w:ascii="宋体" w:hAnsi="宋体" w:eastAsia="宋体"/>
          <w:sz w:val="28"/>
          <w:szCs w:val="28"/>
          <w:lang w:eastAsia="zh-CN"/>
        </w:rPr>
        <w:t>…………………………………………………</w:t>
      </w:r>
      <w:r>
        <w:rPr>
          <w:rFonts w:hint="eastAsia" w:ascii="宋体" w:hAnsi="宋体" w:eastAsia="宋体"/>
          <w:sz w:val="28"/>
          <w:szCs w:val="28"/>
          <w:lang w:val="en-US" w:eastAsia="zh-CN"/>
        </w:rPr>
        <w:t>36</w:t>
      </w:r>
    </w:p>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宋体" w:hAnsi="宋体" w:eastAsia="宋体"/>
          <w:sz w:val="28"/>
          <w:szCs w:val="28"/>
        </w:rPr>
        <w:t>11.</w:t>
      </w:r>
      <w:r>
        <w:rPr>
          <w:rFonts w:hint="eastAsia" w:ascii="宋体" w:hAnsi="宋体" w:eastAsia="宋体"/>
          <w:sz w:val="28"/>
          <w:szCs w:val="28"/>
        </w:rPr>
        <w:t>李锦斌在省科学技术奖励暨加快建设科技创新攻坚力量体系推进大会上强调</w:t>
      </w:r>
      <w:r>
        <w:rPr>
          <w:rFonts w:ascii="宋体" w:hAnsi="宋体" w:eastAsia="宋体"/>
          <w:sz w:val="28"/>
          <w:szCs w:val="28"/>
        </w:rPr>
        <w:t xml:space="preserve"> </w:t>
      </w:r>
      <w:r>
        <w:rPr>
          <w:rFonts w:hint="eastAsia" w:ascii="宋体" w:hAnsi="宋体" w:eastAsia="宋体"/>
          <w:sz w:val="28"/>
          <w:szCs w:val="28"/>
        </w:rPr>
        <w:t>深入学习坚决贯彻习近平总书记关于科技创新的重要论</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hint="eastAsia" w:ascii="宋体" w:hAnsi="宋体" w:eastAsia="宋体"/>
          <w:sz w:val="28"/>
          <w:szCs w:val="28"/>
        </w:rPr>
        <w:t>述</w:t>
      </w:r>
      <w:r>
        <w:rPr>
          <w:rFonts w:ascii="宋体" w:hAnsi="宋体" w:eastAsia="宋体"/>
          <w:sz w:val="28"/>
          <w:szCs w:val="28"/>
        </w:rPr>
        <w:t xml:space="preserve"> </w:t>
      </w:r>
      <w:r>
        <w:rPr>
          <w:rFonts w:hint="eastAsia" w:ascii="宋体" w:hAnsi="宋体" w:eastAsia="宋体"/>
          <w:sz w:val="28"/>
          <w:szCs w:val="28"/>
        </w:rPr>
        <w:t>着力构建科技创新攻坚力量体系加快打造科技创新策源地</w:t>
      </w:r>
      <w:r>
        <w:rPr>
          <w:rFonts w:hint="eastAsia" w:ascii="宋体" w:hAnsi="宋体" w:eastAsia="宋体"/>
          <w:sz w:val="28"/>
          <w:szCs w:val="28"/>
          <w:lang w:eastAsia="zh-CN"/>
        </w:rPr>
        <w:t>……</w:t>
      </w:r>
      <w:r>
        <w:rPr>
          <w:rFonts w:hint="eastAsia" w:ascii="宋体" w:hAnsi="宋体" w:eastAsia="宋体"/>
          <w:sz w:val="28"/>
          <w:szCs w:val="28"/>
          <w:lang w:val="en-US" w:eastAsia="zh-CN"/>
        </w:rPr>
        <w:t>38</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12</w:t>
      </w:r>
      <w:r>
        <w:rPr>
          <w:rFonts w:hint="eastAsia" w:ascii="宋体" w:hAnsi="宋体" w:eastAsia="宋体"/>
          <w:sz w:val="28"/>
          <w:szCs w:val="28"/>
        </w:rPr>
        <w:t>.李锦斌在省委党史学习教育领导小组会议上强调 把目标导向和问题导向更好统一起来 不断巩固发展党史学习教育良好态势</w:t>
      </w:r>
      <w:r>
        <w:rPr>
          <w:rFonts w:hint="eastAsia" w:ascii="宋体" w:hAnsi="宋体" w:eastAsia="宋体"/>
          <w:sz w:val="28"/>
          <w:szCs w:val="28"/>
          <w:lang w:eastAsia="zh-CN"/>
        </w:rPr>
        <w:t>……</w:t>
      </w:r>
      <w:r>
        <w:rPr>
          <w:rFonts w:hint="eastAsia" w:ascii="宋体" w:hAnsi="宋体" w:eastAsia="宋体"/>
          <w:sz w:val="28"/>
          <w:szCs w:val="28"/>
          <w:lang w:val="en-US" w:eastAsia="zh-CN"/>
        </w:rPr>
        <w:t>42</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13</w:t>
      </w:r>
      <w:r>
        <w:rPr>
          <w:rFonts w:hint="eastAsia" w:ascii="宋体" w:hAnsi="宋体" w:eastAsia="宋体"/>
          <w:sz w:val="28"/>
          <w:szCs w:val="28"/>
        </w:rPr>
        <w:t>.省委书记李锦斌在四月二日《学习时报》上发表署名文章 充分发挥党的历史以史鉴今资政育人作用 凝聚建设新阶段现代化美好安徽磅礴力量</w:t>
      </w:r>
      <w:r>
        <w:rPr>
          <w:rFonts w:hint="eastAsia" w:ascii="宋体" w:hAnsi="宋体" w:eastAsia="宋体"/>
          <w:sz w:val="28"/>
          <w:szCs w:val="28"/>
          <w:lang w:eastAsia="zh-CN"/>
        </w:rPr>
        <w:t>…………………………………………………………</w:t>
      </w:r>
      <w:bookmarkStart w:id="0" w:name="_GoBack"/>
      <w:bookmarkEnd w:id="0"/>
      <w:r>
        <w:rPr>
          <w:rFonts w:hint="eastAsia" w:ascii="宋体" w:hAnsi="宋体" w:eastAsia="宋体"/>
          <w:sz w:val="28"/>
          <w:szCs w:val="28"/>
          <w:lang w:eastAsia="zh-CN"/>
        </w:rPr>
        <w:t>……</w:t>
      </w:r>
      <w:r>
        <w:rPr>
          <w:rFonts w:hint="eastAsia" w:ascii="宋体" w:hAnsi="宋体" w:eastAsia="宋体"/>
          <w:sz w:val="28"/>
          <w:szCs w:val="28"/>
          <w:lang w:val="en-US" w:eastAsia="zh-CN"/>
        </w:rPr>
        <w:t>44</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14</w:t>
      </w:r>
      <w:r>
        <w:rPr>
          <w:rFonts w:hint="eastAsia" w:ascii="宋体" w:hAnsi="宋体" w:eastAsia="宋体"/>
          <w:sz w:val="28"/>
          <w:szCs w:val="28"/>
        </w:rPr>
        <w:t>.李锦斌在省委理论学习中心组学习会议上强调 把学习党史同总结经验观照现实推动工作结合起来 以昂扬姿态开启新阶段现代化美好安徽建设新征程 王清宪张昌尔出席</w:t>
      </w:r>
      <w:r>
        <w:rPr>
          <w:rFonts w:hint="eastAsia" w:ascii="宋体" w:hAnsi="宋体" w:eastAsia="宋体"/>
          <w:sz w:val="28"/>
          <w:szCs w:val="28"/>
          <w:lang w:eastAsia="zh-CN"/>
        </w:rPr>
        <w:t>………………………………</w:t>
      </w:r>
      <w:r>
        <w:rPr>
          <w:rFonts w:hint="eastAsia" w:ascii="宋体" w:hAnsi="宋体" w:eastAsia="宋体"/>
          <w:sz w:val="28"/>
          <w:szCs w:val="28"/>
          <w:lang w:val="en-US" w:eastAsia="zh-CN"/>
        </w:rPr>
        <w:t>49</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sz w:val="28"/>
          <w:szCs w:val="28"/>
          <w:lang w:val="en-US" w:eastAsia="zh-CN"/>
        </w:rPr>
      </w:pPr>
      <w:r>
        <w:rPr>
          <w:rFonts w:ascii="宋体" w:hAnsi="宋体" w:eastAsia="宋体"/>
          <w:sz w:val="28"/>
          <w:szCs w:val="28"/>
        </w:rPr>
        <w:t>15</w:t>
      </w:r>
      <w:r>
        <w:rPr>
          <w:rFonts w:hint="eastAsia" w:ascii="宋体" w:hAnsi="宋体" w:eastAsia="宋体"/>
          <w:sz w:val="28"/>
          <w:szCs w:val="28"/>
        </w:rPr>
        <w:t>.《县以上党和国家机关党员领导干部民主生活会若干规定》</w:t>
      </w:r>
      <w:r>
        <w:rPr>
          <w:rFonts w:hint="eastAsia" w:ascii="宋体" w:hAnsi="宋体" w:eastAsia="宋体"/>
          <w:sz w:val="28"/>
          <w:szCs w:val="28"/>
          <w:lang w:eastAsia="zh-CN"/>
        </w:rPr>
        <w:t>…</w:t>
      </w:r>
      <w:r>
        <w:rPr>
          <w:rFonts w:hint="eastAsia" w:ascii="宋体" w:hAnsi="宋体" w:eastAsia="宋体"/>
          <w:sz w:val="28"/>
          <w:szCs w:val="28"/>
          <w:lang w:val="en-US" w:eastAsia="zh-CN"/>
        </w:rPr>
        <w:t>53</w:t>
      </w:r>
    </w:p>
    <w:p>
      <w:pPr>
        <w:keepNext w:val="0"/>
        <w:keepLines w:val="0"/>
        <w:pageBreakBefore w:val="0"/>
        <w:widowControl w:val="0"/>
        <w:kinsoku/>
        <w:wordWrap/>
        <w:overflowPunct/>
        <w:topLinePunct w:val="0"/>
        <w:autoSpaceDE/>
        <w:autoSpaceDN/>
        <w:bidi w:val="0"/>
        <w:adjustRightInd/>
        <w:snapToGrid/>
        <w:jc w:val="distribute"/>
        <w:textAlignment w:val="auto"/>
        <w:rPr>
          <w:rFonts w:hint="default" w:eastAsia="宋体"/>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r>
        <w:rPr>
          <w:rFonts w:ascii="宋体" w:hAnsi="宋体" w:eastAsia="宋体"/>
          <w:sz w:val="28"/>
          <w:szCs w:val="28"/>
        </w:rPr>
        <w:t>16</w:t>
      </w:r>
      <w:r>
        <w:rPr>
          <w:rFonts w:hint="eastAsia" w:ascii="宋体" w:hAnsi="宋体" w:eastAsia="宋体"/>
          <w:sz w:val="28"/>
          <w:szCs w:val="28"/>
        </w:rPr>
        <w:t>.《中国共产党普通高等学校基层组织工作条例》</w:t>
      </w:r>
      <w:r>
        <w:rPr>
          <w:rFonts w:hint="eastAsia" w:ascii="宋体" w:hAnsi="宋体" w:eastAsia="宋体"/>
          <w:sz w:val="28"/>
          <w:szCs w:val="28"/>
          <w:lang w:eastAsia="zh-CN"/>
        </w:rPr>
        <w:t>………………</w:t>
      </w:r>
      <w:r>
        <w:rPr>
          <w:rFonts w:hint="eastAsia" w:ascii="宋体" w:hAnsi="宋体" w:eastAsia="宋体"/>
          <w:sz w:val="28"/>
          <w:szCs w:val="28"/>
          <w:lang w:val="en-US" w:eastAsia="zh-CN"/>
        </w:rPr>
        <w:t>58</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习近平在福建考察时强调 在服务和融入新发展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格局上展现更大作为 奋力谱写全面建设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社会主义现代化国家福建篇章</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（3月2</w:t>
      </w:r>
      <w:r>
        <w:rPr>
          <w:sz w:val="28"/>
          <w:szCs w:val="28"/>
        </w:rPr>
        <w:t>5</w:t>
      </w:r>
      <w:r>
        <w:rPr>
          <w:rFonts w:hint="eastAsia"/>
          <w:sz w:val="28"/>
          <w:szCs w:val="28"/>
        </w:rPr>
        <w:t>日，来源：新华网）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sz w:val="28"/>
          <w:szCs w:val="28"/>
        </w:rPr>
      </w:pPr>
      <w:r>
        <w:rPr>
          <w:rFonts w:hint="eastAsia"/>
          <w:sz w:val="28"/>
          <w:szCs w:val="28"/>
        </w:rPr>
        <w:t>中共中央总书记、国家主席、中央军委主席习近平近日在福建考察时强调，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仲春时节，八闽大地一派勃勃生机。3月22日至25日，习近平在福建省委书记尹力、省长王宁陪同下，先后来到南平、三明、福州等地，深入国家公园、生态茶园、文物保护单位、医院、农村、企业、学校等，就贯彻党的十九届五中全会精神、推动“十四五”开好局起好步、统筹推进常态化疫情防控和经济社会发展等进行调研。</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武夷山国家公园是首批国家公园体制试点之一。22日下午，习近平来到公园智慧管理中心，察看智慧管理平台运行情况。该中心综合运用智能化技术，实现了对公园“天地空”全方位、全天候监测管理，提升了生态保护能力。习近平对生态文明建设高度重视，在福建工作期间就推动了长汀水土流失治理、木兰溪防洪工程等重大生态保护工程，并于2000年推动福建率先在全国探索生态省建设。经过长期努力，福建生态文明建设取得了积极成效。习近平指出，建立以国家公园为主体的自然保护地体系，目的就是按照山水林田湖草是一个生命共同体的理念，保持自然生态系统的原真性和完整性，保护生物多样性。要坚持生态保护第一，统筹保护和发展，有序推进生态移民，适度发展生态旅游，实现生态保护、绿色发展、民生改善相统一。</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武夷山是乌龙茶、红茶的发源地。习近平来到星村镇燕子窠生态茶园，察看春茶长势，了解当地茶产业发展情况。习近平强调，要统筹做好茶文化、茶产业、茶科技这篇大文章，坚持绿色发展方向，强化品牌意识，优化营销流通环境，打牢乡村振兴的产业基础。要深入推进科技特派员制度，让广大科技特派员把论文写在田野大地上。</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离开茶园，习近平乘竹筏沿九曲溪察看生态环境保护情况和自然景观。在九曲溪畔的朱熹园，习近平详细了解朱熹生平及理学研究等情况。他指出，要推动中华优秀传统文化创造性转化、创新性发展，以时代精神激活中华优秀传统文化的生命力。要把坚持马克思主义同弘扬中华优秀传统文化有机结合起来，坚定不移走中国特色社会主义道路。</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近年来，三明医改以药品耗材治理改革为突破口，坚持医药、医保、医疗改革联动，为全国医改探索了宝贵经验。2016年2月，习近平主持中央全面深化改革领导小组会议，听取了三明医改情况汇报，要求总结推广改革经验。23日上午，习近平来到三明市沙县总医院，在住院楼一层大厅听取医改情况介绍，向医护人员、患者了解医改惠民情况。习近平强调，人民健康是社会主义现代化的重要标志。三明医改体现了人民至上、敢为人先，其经验值得各地因地制宜借鉴。要继续深化医药卫生体制改革，均衡布局优质医疗资源，改善基层基础设施条件，为人民健康提供可靠保障。</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福建发扬习近平在宁德工作时提出的弱鸟先飞、滴水穿石精神，下大气力抓摆脱贫困。经过30多年努力，福建全省同全国一道，彻底消除了绝对贫困。23日下午，习近平来到革命老区村——沙县夏茂镇俞邦村，在小吃摊边、特产店里、村民家门前，同乡亲们亲切交谈，详细了解沙县小吃发展现状和前景。习近平指出，沙县人走南闯北，把沙县小吃打造成了富民特色产业。乡村要振兴，因地制宜选择富民产业是关键。要抓住机遇、开阔眼界，适应市场需求，继续探索创新，在创造美好生活新征程上再领风骚。</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在福建工作时推动开展了集体林权制度改革，试行“分山到户、均林到人”，实现“山定权、树定根、人定心”。在沙县农村产权交易中心，习近平听取集体林权制度改革介绍，向办事群众和工作人员了解集体林地经营权流转交易、不动产登记等情况。习近平指出，三明集体林权制度改革探索很有意义，要坚持正确改革方向，尊重群众首创精神，积极稳妥推进集体林权制度创新，探索完善生态产品价值实现机制，力争实现新的突破。</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24日在福州考察调研。在福州工作期间习近平领导实施了福州市“3820”工程，勾画跨世纪福州现代化建设宏伟蓝图。在福山郊野公园，习近平乘坐电瓶车实地了解郊野福道风貌，他登上观景平台，远眺福州新貌，听取城市生态公园规划建设、城市水系综合治理情况汇报。市民们看到总书记来了，争相围拢过来。习近平指出，建设好管理好一座城市，要把菜篮子、人居环境、城市空间等工作放到重要位置切实抓好。福州是有福之州，生态条件得天独厚，希望继续把这座海滨城市、山水城市建设得更加美好，更好造福人民群众。</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福州三坊七巷历史文化街区保留了唐宋遗留下来的坊巷格局和大量明清古建筑。早在1991年，习近平在福州工作期间就召开文物工作现场办公会，推动制定福州历史文化名城保护管理条例和保护规划，有力促进了城市历史文化传承保护工作。习近平听取福州古厝和三坊七巷保护修复等情况介绍，步行察看南后街、郎官巷，参观严复故居，向游客和市民频频招手致意。习近平强调，保护好传统街区，保护好古建筑，保护好文物，就是保存了城市的历史和文脉。对待古建筑、老宅子、老街区要有珍爱之心、尊崇之心。</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福建福光股份有限公司是光学镜头重要制造商。习近平步入公司展厅，察看产品展示，询问企业技术创新和生产销售情况。超精密车间内，企业员工向总书记展示了产品生产工艺。习近平强调，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25日上午，习近平来到闽江学院考察调研。闽江学院前身是福州师范高等专科学校和闽江职业大学。在福州工作期间，习近平曾兼任闽江职业大学校长6年时间，提出的“不求最大、但求最优、但求适应社会需要”的办学理念影响深远。2018年10月，习近平曾就闽江学院成立60周年致贺信。在闽江学院校史和应用型办学成果展示厅，习近平肯定学院在坚持应用型办学、深化产教融合等方面取得的成绩。习近平指出，要把立德树人作为根本任务，坚持应用技术型办学方向，适应社会需要设置专业、打好基础，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校园广场上师生们高喊“总书记好”、“习校长好”，习近平向大家挥手致意。习近平强调，实现第二个百年奋斗目标，实现中华民族伟大复兴，青年一代责任在肩。希望同学们树立远大理想、热爱伟大祖国、担当时代责任、勇于砥砺奋斗、练就过硬本领、锤炼品德修为，努力成为对社会有用的人、道德高尚的人，积极投身全面建设社会主义现代化国家的伟大事业。</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当天上午，习近平听取了福建省委和省政府工作汇报，对福建各项工作取得的成绩给予肯定，希望福建在全方位推动高质量发展上取得新成效。</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强调，推动高质量发展，首先要完整、准确、全面贯彻新发展理念。新发展理念和高质量发展是内在统一的，高质量发展就是体现新发展理念的发展。要坚持系统观念，找准在服务和融入构建新发展格局中的定位，优化提升产业结构，加快推动数字产业化、产业数字化。要加大创新支持力度，优化创新生态环境，激发创新创造活力。要深度融入共建“一带一路”，办好自由贸易试验区，建设更高水平开放型经济新体制。要突出以通促融、以惠促融、以情促融，勇于探索海峡两岸融合发展新路。</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指出，要加快推进乡村振兴，立足农业资源多样性和气候适宜优势，培育特色优势产业。要以实施乡村建设行动为抓手，改善农村人居环境，建设宜居宜业美丽乡村。要推进老区苏区全面振兴，倾力支持老区苏区特色产业提升、基础设施建设和公共服务保障等。要把碳达峰、碳中和纳入生态省建设布局，科学制定时间表、路线图，建设人与自然和谐共生的现代化。</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强调，要着力提高人民生活品质，拓展居民收入增长的渠道，统筹做好高校毕业生、农民工、退役军人等重点群体就业。要全面贯彻党的教育方针，落实立德树人根本任务，坚持教育公益性原则，深化教育改革，办好人民满意的教育。要把保障人民健康放在优先发展的战略位置，织牢公共卫生防护网，推动公立医院高质量发展。要慎终如始做好“外防输入、内防反弹”的工作。要有效遏制重特大安全生产事故，推动扫黑除恶常态化。</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指出，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丁薛祥、刘鹤、陈希、何立峰和中央有关部门负责同志陪同考察。</w:t>
      </w:r>
    </w:p>
    <w:p>
      <w:pPr>
        <w:widowControl/>
        <w:jc w:val="both"/>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习近平对革命文物工作作出重要指示强调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切实把革命文物保护好管理好运用好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激发广大干部群众的精神力量</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（3月3</w:t>
      </w:r>
      <w:r>
        <w:rPr>
          <w:sz w:val="28"/>
          <w:szCs w:val="28"/>
        </w:rPr>
        <w:t>0</w:t>
      </w:r>
      <w:r>
        <w:rPr>
          <w:rFonts w:hint="eastAsia"/>
          <w:sz w:val="28"/>
          <w:szCs w:val="28"/>
        </w:rPr>
        <w:t>日，来源：新华网）</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中共中央总书记、国家主席、中央军委主席习近平近日对革命文物工作作出重要指示指出，革命文物承载党和人民英勇奋斗的光荣历史，记载中国革命的伟大历程和感人事迹，是党和国家的宝贵财富，是弘扬革命传统和革命文化、加强社会主义精神文明建设、激发爱国热情、振奋民族精神的生动教材。</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强调，加强革命文物保护利用，弘扬革命文化，传承红色基因，是全党全社会的共同责任。各级党委和政府要把革命文物保护利用工作列入重要议事日程，加大工作力度，切实把革命文物保护好、管理好、运用好，发挥好革命文物在党史学习教育、革命传统教育、爱国主义教育等方面的重要作用，激发广大干部群众的精神力量，信心百倍为全面建设社会主义现代化国家、实现中华民族伟大复兴中国梦而奋斗。</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全国革命文物工作会议30日在京召开。中共中央政治局委员、国务院副总理孙春兰在会上传达了习近平重要指示。</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中共中央政治局委员、中宣部部长黄坤明在会上讲话指出，习近平总书记的重要指示深刻阐明了革命文物工作的重大意义、目标任务和基本要求，体现了以习近平同志为核心的党中央对革命文物工作的高度重视，是做好新时代革命文物工作的根本遵循。要认真学习贯彻习近平总书记重要指示，充分认识革命文物工作在见证革命历史、弘扬革命精神上的重要作用，结合新时代新要求，统筹做好保护、管理、运用各项工作，推动革命文物工作开创新局面。</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国家文物局、国家发展改革委、财政部和江西、陕西、湖南有关负责同志作大会发言。</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各省区市和新疆生产建设兵团、中央和国家机关有关部门、中央军委机关有关部门负责同志，革命文物保护利用片区代表，革命文物专家代表等参加会议。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习近平对深化东西部协作和定点帮扶工作作出重要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指示 强调 适应形势任务变化 弘扬脱贫</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攻坚精神 加快推进农业农村现代化</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全面推进乡村振兴</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（4月8日，来源：新华网）</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中共中央总书记、国家主席、中央军委主席习近平近日对深化东西部协作和定点帮扶工作作出重要指示指出，开展东西部协作和定点帮扶，是党中央着眼推动区域协调发展、促进共同富裕作出的重大决策。要适应形势任务变化，聚焦巩固拓展脱贫攻坚成果、全面推进乡村振兴，深化东西部协作和定点帮扶工作。</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习近平强调，要完善东西部结对帮扶关系，拓展帮扶领域，健全帮扶机制，优化帮扶方式，加强产业合作、资源互补、劳务对接、人才交流，动员全社会参与，形成区域协调发展、协同发展、共同发展的良好局面。中央定点帮扶单位要落实帮扶责任，发挥自身优势，创新帮扶举措，加强工作指导，督促政策落实，提高帮扶实效。全党要弘扬脱贫攻坚精神，乘势而上，接续奋斗，加快推进农业农村现代化，全面推进乡村振兴。</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全国东西部协作和中央单位定点帮扶工作推进会8日在宁夏银川召开。会议传达学习了习近平重要指示。中共中央政治局委员、国务院副总理胡春华出席会议并讲话。他强调，要认真学习贯彻习近平总书记重要指示精神，深刻认识新发展阶段坚持和完善东西部协作和定点帮扶工作重大意义，全面推进乡村振兴。要抓紧推进东西部协作结对关系调整，确保帮扶工作和干部队伍平稳过渡。要加快探索协作帮扶方式，着力巩固拓展脱贫攻坚成果，推进产业转移，强化市场合作，提升社会事业发展水平，促进区域协调发展。中央单位要继续做好干部选派、资金支持、产业就业帮扶等工作，支持定点帮扶县加快发展。</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会上举行了东西部协作签约仪式，通报了东西部协作工作有关情况。宁夏、北京、江苏、福建、广东、贵州、甘肃有关负责同志在会上发言。</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承担东西部协作帮扶任务的有关省区市、中央单位定点帮扶牵头部门负责同志，中央农办、农业农村部、国家乡村振兴局主要负责同志等参加会议。</w:t>
      </w:r>
    </w:p>
    <w:p>
      <w:pPr>
        <w:widowControl/>
        <w:jc w:val="left"/>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中共中央政治局召开会议审议《关于新时代推动中部地区高质量发展的指导意见》 中共中央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总书记习近平主持会议</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（3月3</w:t>
      </w:r>
      <w:r>
        <w:rPr>
          <w:sz w:val="28"/>
          <w:szCs w:val="28"/>
        </w:rPr>
        <w:t>0</w:t>
      </w:r>
      <w:r>
        <w:rPr>
          <w:rFonts w:hint="eastAsia"/>
          <w:sz w:val="28"/>
          <w:szCs w:val="28"/>
        </w:rPr>
        <w:t>日，来源：人民网）</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中共中央政治局3月30日召开会议，审议《关于新时代推动中部地区高质量发展的指导意见》。中共中央总书记习近平主持会议。</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会议指出，党的十八大以来，在以习近平同志为核心的党中央坚强领导下，中部地区经济社会发展取得重大成就，粮食生产基地、能源原材料基地、装备制造及高技术产业基地和综合交通运输枢纽地位更加巩固。</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会议强调，中部地区承东启西、连南接北，资源丰富，交通发达，产业基础较好，文化底蕴深厚，发展潜力很大，推动中部地区高质量发展具有全局性意义。进入新发展阶段，中部地区发展要以习近平新时代中国特色社会主义思想为指导，全面贯彻党的十九大和十九届二中、三中、四中、五中全会精神，坚定不移贯彻新发展理念，坚持稳中求进工作总基调，坚持统筹发展和安全，以推动高质量发展为主题，以深化供给侧结构性改革为主线，以改革创新为根本动力，以满足人民日益增长的美好生活需要为根本目的，加快构建以国内大循环为主体、国内国际双循环相互促进的新发展格局，着力构建以先进制造业为支撑的现代产业体系，着力建设绿色发展的美丽中部，着力推动内陆高水平开放，着力改革完善体制机制，着力增强城乡区域发展协调性，着力提升基本公共服务保障水平，推动中部地区加快崛起，在全面建设社会主义现代化国家新征程中作出更大贡献。</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会议指出，中部地区作为全国大市场的重要组成部分和空间枢纽，要找准定位，发挥优势，加快建设现代化基础设施体系和现代流通体系，促进长江中游城市群和中原城市群发展，全面推进乡村振兴，积极服务和融入新发展格局。要把创新作为引领发展的第一动力，以科技创新引领产业发展，形成内陆高水平开放新体制。要坚持走绿色低碳发展新路，加强能源资源的节约集约利用，加强生态建设和治理，实现中部绿色崛起。</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会议还研究了其他事项。</w:t>
      </w:r>
    </w:p>
    <w:p>
      <w:pPr>
        <w:widowControl/>
        <w:jc w:val="left"/>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教育扶贫，托起美好未来</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（3月2</w:t>
      </w:r>
      <w:r>
        <w:rPr>
          <w:sz w:val="28"/>
          <w:szCs w:val="28"/>
        </w:rPr>
        <w:t>2</w:t>
      </w:r>
      <w:r>
        <w:rPr>
          <w:rFonts w:hint="eastAsia"/>
          <w:sz w:val="28"/>
          <w:szCs w:val="28"/>
        </w:rPr>
        <w:t>日，来源：人民日报）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sz w:val="28"/>
          <w:szCs w:val="28"/>
        </w:rPr>
      </w:pPr>
      <w:r>
        <w:rPr>
          <w:rFonts w:hint="eastAsia"/>
          <w:sz w:val="28"/>
          <w:szCs w:val="28"/>
        </w:rPr>
        <w:t>陇中黄土高原的深山里，甘肃省武山县沿安乡初级中学的新校舍投入使用，暖黄色的教学楼在阳光下格外显眼，宽敞明亮的教室里回荡着琅琅书声。</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云南省宁蒗彝族自治县用免费职业教育“托底”，帮助未能继续升学的建档立卡贫困家庭子女“走出去”，“人人有学上、个个有技能、家家有希望”逐渐成为现实。</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得益于海南医学院的对口帮扶，海南省乐东黎族自治县抱由镇番豆村形成了“种养供销”一体化的扶贫模式，村民收入大大提高，“富口袋”又“富脑袋”。</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习近平总书记指出，教育兴则国家兴，教育强则国家强。教育是国之大计、党之大计。脱贫攻坚战打响以来，教育系统发挥自身优势，实施组团式支教、直属高校定点帮扶等措施，教育扶贫提升了贫困家庭的脱贫能力，开拓了贫困人口子女的发展空间，有助于切断贫困代际传递。</w:t>
      </w:r>
    </w:p>
    <w:p>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ascii="楷体" w:hAnsi="楷体" w:eastAsia="楷体"/>
          <w:b/>
          <w:sz w:val="32"/>
          <w:szCs w:val="32"/>
        </w:rPr>
      </w:pPr>
      <w:r>
        <w:rPr>
          <w:rFonts w:hint="eastAsia" w:ascii="楷体" w:hAnsi="楷体" w:eastAsia="楷体"/>
          <w:b/>
          <w:sz w:val="32"/>
          <w:szCs w:val="32"/>
        </w:rPr>
        <w:t>补齐贫困地区教育短板</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ascii="楷体" w:hAnsi="楷体" w:eastAsia="楷体"/>
          <w:b/>
          <w:sz w:val="32"/>
          <w:szCs w:val="32"/>
        </w:rPr>
      </w:pPr>
      <w:r>
        <w:rPr>
          <w:rFonts w:hint="eastAsia" w:ascii="楷体" w:hAnsi="楷体" w:eastAsia="楷体"/>
          <w:b/>
          <w:sz w:val="32"/>
          <w:szCs w:val="32"/>
        </w:rPr>
        <w:t>不让一个学生因家庭经济困难而失学</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如果不是老师的一通通电话、一次次上门，重庆市云阳县的徐丹姐妹俩或许仍辍学在外。</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2019年10月，云阳县路阳镇路阳小学校长陈龙接到报告：姐妹俩没来学校，被父亲接到广东去了。陈龙赶紧组织劝返小组奔赴广东，动之以情、晓之以理，两个孩子终于回到了校园。</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“爸爸，我的语文考了81分，画的画还被贴在班上的学习园地了……”徐丹用班主任的手机与父亲视频通话，报告学校里的好消息。</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党中央、国务院始终把教育摆在优先发展的战略位置，始终做到规划优先、投入优先、资源优先。党的十八大以来，国家财政性教育经费占国内生产总值比例连续保持在4%以上，优先向农村地区、边疆民族地区、革命老区、边远贫困地区教育发展倾斜。</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其中，“义务教育有保障”是“两不愁三保障”的重要指标，“控辍保学”则是实现目标的重要任务。来自教育部的数据显示，截至2020年底，全国义务教育阶段辍学学生由台账建立之初的60多万人降至682人，其中20多万建档立卡辍学学生实现动态清零。</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如今，我国基础教育历史性地解决了“有学上”问题，教育公平实现了新跨越，正在乘势而上，向更好地实现人民群众“上好学”的愿望迈进。</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我喜欢班里的大屏幕，里面的老师唱歌特别好听，还有很多城里的同学和我们一起上课。”在湖南省湘西土家族苗族自治州花垣县十八洞小学，龙欣雨喜欢上了这样的新课堂。目前，全国中小学互联网接入率从2012年的25%上升到100%，拥有多媒体教室的学校比例从48%上升到95.3%。</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“以前不愿来，现在却舍不得走了。”安徽省利辛县望疃镇草寺小学特岗教师李慧不禁感叹。学校崭新的教学楼拔地而起，乡村教师的待遇也提高了，还配备周转宿舍。</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近年来，我国“特岗计划”累计招聘教师95万名，“国培计划”培训中西部乡村学校教师校长近1700万余人次，连片特困地区乡村教师生活补助惠及8万多所乡村学校127万名教师，19万名教师选派到边远贫困地区、边疆民族地区和革命老区支教……一支“下得去、留得住、教得好”的乡村教师队伍正在成长起来。最新数据显示，乡村教师队伍的整体素质大幅提升，本科以上学历占51.6%，中级以上职称占44.7%。</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不让一个学生因家庭经济困难而失学”，我国从制度上予以保障。如今，我国建成覆盖学前教育至研究生教育的具有中国特色的学生资助政策体系，实现各教育阶段全覆盖、公办民办学校全覆盖、家庭经济困难学生全覆盖，累计资助贫困学生6.41亿人次，基本做到“应助尽助”。</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振奋人心的消息传来，数以百万计的贫困家庭有了第一代大学生！党的十八大以来，重点高校面向农村和贫困地区定向招生计划累计招收70万人，累计有514.05万建档立卡贫困学生接受高等教育，贫困学生纵向流动的通道更加宽广。</w:t>
      </w:r>
    </w:p>
    <w:p>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eastAsia" w:ascii="楷体" w:hAnsi="楷体" w:eastAsia="楷体"/>
          <w:b/>
          <w:sz w:val="32"/>
          <w:szCs w:val="32"/>
        </w:rPr>
      </w:pPr>
      <w:r>
        <w:rPr>
          <w:rFonts w:hint="eastAsia" w:ascii="楷体" w:hAnsi="楷体" w:eastAsia="楷体"/>
          <w:b/>
          <w:sz w:val="32"/>
          <w:szCs w:val="32"/>
        </w:rPr>
        <w:t>增强贫困地区致富能力</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楷体" w:hAnsi="楷体" w:eastAsia="楷体"/>
          <w:b/>
          <w:sz w:val="32"/>
          <w:szCs w:val="32"/>
        </w:rPr>
      </w:pPr>
      <w:r>
        <w:rPr>
          <w:rFonts w:hint="eastAsia" w:ascii="楷体" w:hAnsi="楷体" w:eastAsia="楷体"/>
          <w:b/>
          <w:sz w:val="32"/>
          <w:szCs w:val="32"/>
        </w:rPr>
        <w:t>职教一人、就业一个、脱贫一家</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科技太重要了！没有科技支撑只能‘看天吃饭’。”说起南京农业大学的专家，贵州省麻江县贤昌镇高枧村种植大户赵祥榕赞不绝口。那年他改种南农大自主培育的粳稻品种“宁粳8号”，蛇皮袋子上秤一称，他还以为秤坏了，“一袋足足比平常重20斤！”</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“2019年‘宁粳8号’销往江浙沪一带，10元一斤，比常规稻每斤多出8元多，带动周边33户贫困户，每户平均增收3500元。”麻江县供销社党组书记李庆松介绍。</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如何让贫困地区百姓的口袋鼓起来？党的十八大以来，我国各高校发挥特色综合资源优势，精准对接贫困县实际需求，举全校之力把先进的理念、人才、技术、经验等落到贫困地区，教育扶贫、智力扶贫、科技扶贫、产业扶贫、健康扶贫、消费扶贫、文化扶贫取得显著成效。</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在陕西省镇坪县，中国药科大学建成中药材种植基地14个，发展种植面积14.5万亩，带动4000农户增收；在云南省临沧市蚂蚁堆村，华中科技大学捐资建成年产100吨标准化茶厂，生产辐射14个村，每年为贫困村村集体带来20万元收入；在湖南省江华瑶族自治县，中南大学引导村民种植180亩猕猴桃、600亩长山村江华苦茶生态园、100亩食用菌等，年度助农增收200余万元……</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数据显示，64所教育部直属高校倾情倾力推进定点扶贫工作，累计投入和引进帮扶资金25.08亿元，培训基层干部和技术人员46.32万名，购买和帮助销售贫困地区农产品20.08亿元。培训贫困地区教师9.64万人次，落地实施科研项目1949项，引入企业实际投资额151.6亿元。</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想不到还能圆一个大学梦，真是赶上了好时代。”2019年秋季，河北省饶阳县农民宋长江通过高职扩招，成为保定职业技术学院作物生产技术专业的一名学生。与他一起从田间地头迈进大学校门的，还有来自全国各地的3.5万名高素质农民。</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职教一人、就业一个、脱贫一家”。职业教育让人掌握一技之长，不仅点亮了贫困家庭子女的人生梦想，也有力阻断了贫困代际传递，改写了贫困家庭的命运。党的十八大以来，累计有800多万贫困家庭学生接受中高等职业教育，目前，职业院校70%以上的学生来自农村，“原本是低保户，如今拿高工资”的故事越来越多。</w:t>
      </w:r>
    </w:p>
    <w:p>
      <w:pPr>
        <w:keepNext w:val="0"/>
        <w:keepLines w:val="0"/>
        <w:pageBreakBefore w:val="0"/>
        <w:widowControl w:val="0"/>
        <w:kinsoku/>
        <w:wordWrap/>
        <w:overflowPunct/>
        <w:topLinePunct w:val="0"/>
        <w:autoSpaceDE/>
        <w:autoSpaceDN/>
        <w:bidi w:val="0"/>
        <w:adjustRightInd/>
        <w:snapToGrid/>
        <w:spacing w:line="500" w:lineRule="exact"/>
        <w:ind w:firstLine="561"/>
        <w:jc w:val="left"/>
        <w:textAlignment w:val="auto"/>
        <w:rPr>
          <w:sz w:val="28"/>
          <w:szCs w:val="28"/>
        </w:rPr>
      </w:pPr>
      <w:r>
        <w:rPr>
          <w:rFonts w:hint="eastAsia"/>
          <w:sz w:val="28"/>
          <w:szCs w:val="28"/>
        </w:rPr>
        <w:t>不会普通话，就难以走出家乡、到外地工作，脱贫也就难以实现。2018年，四川凉山彝族自治州率先实施“学前学会普通话”试点，覆盖了全州29万余名学前儿童。目前，全国普通话普及率达到80.72%，推普脱贫攻坚累计开展350余万人次农村教师、青壮年农牧民国家通用语言文字培训，贫困群众脱贫致富的能力明显增强。</w:t>
      </w:r>
    </w:p>
    <w:p>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ascii="楷体" w:hAnsi="楷体" w:eastAsia="楷体"/>
          <w:b/>
          <w:sz w:val="32"/>
          <w:szCs w:val="32"/>
        </w:rPr>
      </w:pPr>
      <w:r>
        <w:rPr>
          <w:rFonts w:hint="eastAsia" w:ascii="楷体" w:hAnsi="楷体" w:eastAsia="楷体"/>
          <w:b/>
          <w:sz w:val="32"/>
          <w:szCs w:val="32"/>
        </w:rPr>
        <w:t>不让一个群众因贫掉队</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ascii="楷体" w:hAnsi="楷体" w:eastAsia="楷体"/>
          <w:b/>
          <w:sz w:val="32"/>
          <w:szCs w:val="32"/>
        </w:rPr>
      </w:pPr>
      <w:r>
        <w:rPr>
          <w:rFonts w:hint="eastAsia" w:ascii="楷体" w:hAnsi="楷体" w:eastAsia="楷体"/>
          <w:b/>
          <w:sz w:val="32"/>
          <w:szCs w:val="32"/>
        </w:rPr>
        <w:t>让全体人民共享教育改革发展成果</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在党的坚强领导下，教育脱贫攻坚力度之巨大、影响之深远，前所未有。教育脱贫攻坚的成功实践，充分彰显了社会主义制度的显著优越性。</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“我找到工作，多亏了学校对建档立卡贫困家庭毕业生的精准帮扶。”西北农林科技大学林学院学生杨圆圆表示。</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“县教体局同志给买了羊，又修了圈，今年估计能增收近两万元。”河南省沈丘县范营乡八里棚村贫困户孙运东得到“专属扶贫小分队”的精准帮扶，对未来充满希望。</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不让一个孩子因贫困失学，不让一个群众因贫困掉队！教育脱贫攻坚践行着“以人民为中心”的理念，制度设计紧紧围绕人民福祉，因地制宜、因人施策、分类规划、分类指导，尽最大努力满足贫困地区人民群众对教育的需求和期盼，让全体人民共享教育改革发展成果。</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“如果不是对口支援，我真想象不出大海有多美。”得益于“临夏—厦门”携手合作，甘肃省临夏市第三中学的王奇荣跨越2000多公里，和同学们来到厦门开展研学实践。</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“如果没有职业教育东西协作行动计划，我可能永远没有机会走出大山。”无锡汽车工程高等职业技术学校学生李红斌掌握了一技之长，还在省市级比赛中获得汽车喷涂项目奖项。</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东西部协作、对口支援、“组团式”支教、广泛发动社会力量……教育脱贫攻坚形成了强大的合力。</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教育部教师工作司依托“国培计划”中小学名师名校长领航工程，发挥师资优势，选派200余所领航工程成员学校共880余名教师到四川省凉山州支教，覆盖凉山州14县市90多所中小学和幼儿园，精准帮扶、快速提升凉山州各县的教育教学质量；中国职业技术教育学会与中国教育基金会，联合国内卫生类职业院校、6家企业，为云南省怒江傈僳族自治州职教中心制定护理专业帮扶方案并筹集资金，目前涵盖基础护理、重症护理、妇儿护理、急救等领域的实训设备已安装完成并投入使用……全国一盘棋，教育脱贫政策直通贫困地区，全社会力量得到最大程度动员，形成了教育大扶贫格局。</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十四五”规划和2035年远景目标纲要提出，实现巩固拓展脱贫攻坚成果同乡村振兴有效衔接。“下一步，我们要守好控辍保学防范线、义务教育保障线、教育质量控制线、乡村振兴支撑线、思政工作安全线，巩固拓展脱贫攻坚成果，推动乡村持续振兴。”教育部有关负责人表示。</w:t>
      </w:r>
    </w:p>
    <w:p>
      <w:pPr>
        <w:widowControl/>
        <w:jc w:val="left"/>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ind w:firstLine="561"/>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献身，从高校讲台到乡村扶贫</w:t>
      </w:r>
    </w:p>
    <w:p>
      <w:pPr>
        <w:keepNext w:val="0"/>
        <w:keepLines w:val="0"/>
        <w:pageBreakBefore w:val="0"/>
        <w:widowControl w:val="0"/>
        <w:kinsoku/>
        <w:wordWrap/>
        <w:overflowPunct/>
        <w:topLinePunct w:val="0"/>
        <w:autoSpaceDE/>
        <w:autoSpaceDN/>
        <w:bidi w:val="0"/>
        <w:adjustRightInd/>
        <w:snapToGrid/>
        <w:spacing w:line="640" w:lineRule="exact"/>
        <w:ind w:firstLine="561"/>
        <w:jc w:val="center"/>
        <w:textAlignment w:val="auto"/>
        <w:rPr>
          <w:rFonts w:hint="eastAsia" w:ascii="楷体" w:hAnsi="楷体" w:eastAsia="楷体" w:cs="楷体"/>
          <w:b w:val="0"/>
          <w:bCs/>
          <w:sz w:val="28"/>
          <w:szCs w:val="28"/>
        </w:rPr>
      </w:pPr>
      <w:r>
        <w:rPr>
          <w:rFonts w:hint="eastAsia" w:ascii="楷体" w:hAnsi="楷体" w:eastAsia="楷体" w:cs="楷体"/>
          <w:b w:val="0"/>
          <w:bCs/>
          <w:sz w:val="28"/>
          <w:szCs w:val="28"/>
        </w:rPr>
        <w:t>——追记合肥学院驻村第一书记朱世群</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（4月1</w:t>
      </w:r>
      <w:r>
        <w:rPr>
          <w:sz w:val="28"/>
          <w:szCs w:val="28"/>
        </w:rPr>
        <w:t>3</w:t>
      </w:r>
      <w:r>
        <w:rPr>
          <w:rFonts w:hint="eastAsia"/>
          <w:sz w:val="28"/>
          <w:szCs w:val="28"/>
        </w:rPr>
        <w:t>日，来源：光明日报）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简陋的宿舍、简陋的桌面、一摞工作笔记、一摞扶贫台账……这是朱世群定格在工作岗位上最后的遗物。</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4月2日，还有一周，合肥学院教师朱世群就将结束3年的驻村扶贫工作，重新回到原来的岗位。因为积劳成疾，他却倒在淮北平原的春天里，生命定格在42岁。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“我是农民的儿子，我愿做一个农民儿子该做的事。”从农村到都市，再从都市到农村，他在讲台上书写着知识，在大地上书写着初心和担当。</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ascii="楷体" w:hAnsi="楷体" w:eastAsia="楷体"/>
          <w:b/>
          <w:sz w:val="32"/>
          <w:szCs w:val="32"/>
        </w:rPr>
      </w:pPr>
      <w:r>
        <w:rPr>
          <w:rFonts w:hint="eastAsia" w:ascii="楷体" w:hAnsi="楷体" w:eastAsia="楷体"/>
          <w:b/>
          <w:sz w:val="32"/>
          <w:szCs w:val="32"/>
        </w:rPr>
        <w:t>为初心，他甘愿再当一回农民</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朱书记是个好人，他像家人一样帮我解决问题。”噩耗传来，泗县瓦坊镇陡张村村民朱晓飞泣不成声。朱晓飞因右手残疾不能干重体力活，一直跟着父亲放羊。朱世群担任驻村第一书记后，积极协调合肥学院生态养殖帮扶资金，购置繁殖力强、抗病力强、出肉多的波尔山羊交给朱晓飞喂养，并签订合同，由合肥学院组织教职工以高于市场价进行捐购。现在，朱晓飞养了近80只羊，成为村里赶着扶贫羊致富奔小康的典型。</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1996年，朱世群以优异成绩考入安徽师范大学汉语言文学专业，成为五河县那个村庄走出的第一个大学生。1999年3月朱世群加入中国共产党。2000年进入合肥学院工作，先后担任合肥学院中文系团总支书记、中文系学工办主任、学生党支部书记、语言文化与传媒学院副处级组织员等职务。他先后获优秀共产党员、优秀党务工作者、优秀辅导员、就业工作先进个人、优秀指导老师等称号。</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2018年，安徽省委、省政府遴选驻村扶贫工作队的通知下来，得知朱世群报名的消息，家人沉默了。此时，他的孩子才9岁，平时接送、辅导、吃穿住行均需大人照料，周末还要辗转于各个辅导班。妻子身患糖尿病，母亲常年患有慢性病，怎么办？</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“我本就是一个农民的儿子，我愿意去做一个农民儿子该做的事。”朱世群耐心说服家人和单位领导、同事，被选派至泗县瓦坊镇陡张村任第一书记、工作队长。</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告别三尺讲台，回到他牵挂的乡村，告别都市的繁华，他选择了和泥土一样的质朴。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陡张村包含17个自然村，共有2000多户近8000人，是泗县人口最多的村。从此，从村级发展的五年规划到修路建桥，从村庄整体规建到准确统计每家每户半分地的补偿，朱世群把精力投入到村里的一草一木每家每户。</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楷体" w:hAnsi="楷体" w:eastAsia="楷体"/>
          <w:b/>
          <w:sz w:val="32"/>
          <w:szCs w:val="32"/>
        </w:rPr>
      </w:pPr>
      <w:r>
        <w:rPr>
          <w:rFonts w:hint="eastAsia" w:ascii="楷体" w:hAnsi="楷体" w:eastAsia="楷体"/>
          <w:b/>
          <w:sz w:val="32"/>
          <w:szCs w:val="32"/>
        </w:rPr>
        <w:t>为扶贫，他把自己练成了活地图</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起初，陡张村对于朱世群来说只是一个陌生的北方村庄名字，很快，这里已变成了他的第二故乡。</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黑T恤，老布鞋，黝黑的皮肤，消瘦的身躯，从高校教师变身第一书记，村民们眼里的朱世群非常接地气，和普通农民没什么两样。</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朱世群起早贪黑实地走访，不是在路上就是在户下。翻开他的工作日志，村民家庭情况、致贫原因、帮扶措施、意见建议，每一页都记得密密麻麻。驻村不到3个月，他便熟悉了村情民情，对全村贫困户的家庭情况如数家珍。帮农户修手机，调试网络，装电脑，给贫困户孩子辅导作业……在村民眼里，朱世群是全才，更是活地图。雨季，田地被淹，朱世群扛起铁锨就去挖沟排涝。农忙，朱世群跑到年老体弱的农户家，帮助他们搬运粮食。</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陡张村原有247户贫困户，“有的家庭经济状况好一些，自力更生能力较强，帮扶效果很明显；还有的家庭条件复杂一些，就需要多做工作才能实现稳定脱贫。”朱世群说。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年来，朱世群先后为愿意养殖的侯生祥制定圈养家兔计划，为乐意种植的张步华申请黑花生种植项目，为大侯庄身患脑瘫的侯娜娜联系壹基金“海洋天堂”项目……驻村扶贫期间，他共落实到户扶贫资金近1200万元，确保全村247户贫困户稳定脱贫。</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在朱世群的协调下，合肥学院每年都选派艺术设计专业专家赴泗县实地调查当地的农产品，结合龙头企业、能人大户、普通贫困户和群众的销售愿望，对不同的农产品进行包装项目设计，通过专业的包装设计等营销措施，陡张村农产品销售量增加6%至29%。</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贫困户脱贫只是底线，带领全村致富才是目标。致富带头人郭杰在村里租了30亩地，建设17个大棚，准备搞西瓜种植，但因为缺少技术、缺少销路，一直底气不足。朱世群知道后，一边联系县、镇农技工作人员，为郭杰提供“一对一”技术指导；一边协调学校食堂，拓宽西瓜销售渠道。“感谢朱书记帮助解决技术和销售难题。我这一年不但能挣30多万元，还带动3户贫困户脱贫致富。”郭杰说。在朱世群的帮助下，陡张村共培养了致富能手13人，累计带动60多户贫困户脱贫致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楷体" w:hAnsi="楷体" w:eastAsia="楷体"/>
          <w:b/>
          <w:sz w:val="32"/>
          <w:szCs w:val="32"/>
        </w:rPr>
      </w:pPr>
      <w:r>
        <w:rPr>
          <w:rFonts w:hint="eastAsia" w:ascii="楷体" w:hAnsi="楷体" w:eastAsia="楷体"/>
          <w:b/>
          <w:sz w:val="32"/>
          <w:szCs w:val="32"/>
        </w:rPr>
        <w:t>为学生，他甘愿当一颗铺路石</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2017年，朱世群带领几位新闻学专业学生赴上海参加中国首届公益微电影百校联席研讨会。“无论是做视频还是做事，一定要有自己的想法，知道为何而做。”在前往上海的路上，朱世群对学生说。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研讨会的第二天晚上，朱世群将学生们叫到一起，“真实是电影创作的生命”，朱世群告诉学生要从真人真事中汲取创作灵感。“那一次行程，收获太大了，不仅开阔了视野，更从朱老师身上学到了严谨。”新闻专业学生疏童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2008年中国网络视频大赛一等奖，第四、第六届亚洲微电影艺术节二等奖，2016年中国金风筝国际微电影节优秀作品奖，全国电影评论征文比赛二等奖，2017年全国十佳公益微电影，2019年第四届“青春影像”全国大中学生原创视频作品大赛中学组二等奖，安徽省大学生韩语演讲大赛“金奖”……朱世群从教20年，这是他留给学生们最后的也是最宝贵的财富。</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在同事眼里，朱世群永远是一个大忙人，除了兢兢业业完成日常工作，他把大量业余时间用于专业和相关新型学科理论学习研究，并运用到教学和学生管理教育中。他带着学生出版文学刊物《阡陌》、组织中文系学生进行“中西合璧、异域华章”创作演出……</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他曾说：“如果育人是我的责任，那我的任务就是让每个学生都能找到人生的方向，都有一双敏锐的眼睛，都有一个过硬的本领。”在他看来，高校工作者服务对象始终都是学生，热爱、尊重、关心，一个要素都不能少，“关心学生是动力，热爱学生是方向，尊重学生是方法”。学生们有事，朱世群总是第一个赶到；学生生活上有任何困难，他都会慷慨解囊相助。因此，他成为学生们心中的朱大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2006届汉语言文学专业毕业生孙旭东创业遇到困难，朱世群帮助孙旭东成立安徽喜来也文化传媒有限公司，并利用自己在专业方面的特长，从视频制作、文化创意到公司运营管理，手把手地教，一步一步地带。如今，该公司已成为中国微电影研究会合作单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楷体" w:hAnsi="楷体" w:eastAsia="楷体"/>
          <w:b/>
          <w:sz w:val="32"/>
          <w:szCs w:val="32"/>
        </w:rPr>
      </w:pPr>
      <w:r>
        <w:rPr>
          <w:rFonts w:hint="eastAsia" w:ascii="楷体" w:hAnsi="楷体" w:eastAsia="楷体"/>
          <w:b/>
          <w:sz w:val="32"/>
          <w:szCs w:val="32"/>
        </w:rPr>
        <w:t>为乡村振兴，他奋斗到生命的终点</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“3月31日中午1点，我看到朱书记还没吃午饭，在办公室写乡村产业振兴规划。”陡张村党总支书记位云没想到，朱世群伏案操劳的身影竟成了永久定格的最后画面。</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“爸爸平时很忙，因为他在农村当扶贫英雄，一个月只能回来一两次，有时候一次也回不来，他要去那里三年，我上初中他才能回来见我。”朱世群读小学的儿子在日记中写道。</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对于家庭和亲人，朱世群亏欠太多。因为他把几乎全部的心血，都倾注在他生长并热爱着的农村。</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产业是脱贫致富的根本出路，也是乡村振兴的重要基础。为了帮助村里农产品销售，确保产业可持续发展，朱世群联系合肥学院的食堂，提出“依托学校与泗县的‘农校对接’平台，大力实施消费扶贫”的帮扶模式，由供应1.8万名师生就餐的食堂，拿出40%的采购量优先采购陡张村及周边镇村农产品，实现农户增收和学校食品安全保障的双赢。</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朱世群每年春季都会主持召开特色种养动员会，在对接学院消费需求的基础上，为群众制订“订单式”种养殖计划。今年2月，朱世群还在积极对接学校，规划黑塔镇“界牌”大米的销路。“脱贫致富的路子，工作队都给俺们铺好了。俺按照订单，种了两亩黑花生，养了6只小羊羔，估摸着能收两万元哩！”贫困户张步华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三年来，朱世群通过农校对接及订单式消费扶贫模式，帮助农户销售蔬菜、畜禽等农产品107万元，户均年增收6000元以上。陡张村现已建成现代种植农场400亩，引进培育了山羊、菊花、杨梅、金丝绞瓜、薄壳山核桃和梅花鹿等村级特色产业，扶持市级龙头企业两家，带动300多名群众就地就业，村集体经济收入超过30万元。</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脱贫攻坚圆满收官后，朱世群仍然坚持吃住在村，站好最后一班岗。“回校之前再为村里乡村振兴添把力。”直到去世前两天，朱世群还在完善他为陡张村量身打造的乡村振兴规划。</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4月6日，中共泗县县委追授朱世群“优秀共产党员”称号，在全县开展向朱世群同志学习活动。</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以党史学习教育为契机 推动新发展阶段铸魂育人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走深走实</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习近平新时代中国特色社会主义</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思想铸魂育人座谈会召开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sz w:val="28"/>
          <w:szCs w:val="21"/>
        </w:rPr>
      </w:pPr>
      <w:r>
        <w:rPr>
          <w:rFonts w:hint="eastAsia"/>
          <w:sz w:val="28"/>
          <w:szCs w:val="21"/>
        </w:rPr>
        <w:t>（3月2</w:t>
      </w:r>
      <w:r>
        <w:rPr>
          <w:sz w:val="28"/>
          <w:szCs w:val="21"/>
        </w:rPr>
        <w:t>2</w:t>
      </w:r>
      <w:r>
        <w:rPr>
          <w:rFonts w:hint="eastAsia"/>
          <w:sz w:val="28"/>
          <w:szCs w:val="21"/>
        </w:rPr>
        <w:t>日，来源：教育部）</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为纪念习近平总书记在学校思想政治理论课教师座谈会上的重要讲话发表两周年，3月22日，教育部召开习近平新时代中国特色社会主义思想铸魂育人座谈会，系统总结两年来用习近平新时代中国特色社会主义思想铸魂育人的工作成效，深入贯彻落实总书记在今年全国政协医药卫生界教育界联组会上关于“‘大思政课’我们要善用之”的重要指示要求，结合正在开展的党史学习教育，把铸魂育人工作不断引向深入。教育部党组书记、部长陈宝生出席会议并讲话，部党组成员、副部长翁铁慧主持会议，部党组成员、副部长郑富芝出席会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指出，在“3.18”重要讲话精神指引下，在习近平总书记的亲自谋划、亲身指导、亲切关怀下，思政课建设取得前所未有的巨大进步，铸魂育人书写了奋进篇章。一是工作格局发生历史性变化，全党全社会对思政课的认识发生了深刻变化，教育部会同有关部门“给人才、给钱财、给平台、给奖台”，为思政课“量身定制”了全套倾斜支持政策，用习近平新时代中国特色社会主义思想铸魂育人成为教育工作的主题主线。二是工作体系发生结构性变革，以新目标催生新格局，以先手棋带动一盘棋，大中小幼一体化思想政治工作体系在“八大体系”中率先成形、示范引领。三是改革创新取得实质性进展，课程建设、教材建设、队伍建设、教学效果取得突破，学生满意度和认同感连创新高，学校思政课的内涵品质日益深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强调，组织编写系列学生读本是新发展阶段推进铸魂育人的标志性成果，是教育系统庆祝中国共产党百年华诞的重大献礼。两年来，教育部在学生读本的组织编写方面闯出“新路子”，组织编写大中小学“习近平新时代中国特色社会主义思想学生读本”等系列读本，比较准确地体现了党的创新理论最新成果和总书记的指示要求，实现政治性、思想性、可读性相结合，将理论阐释、情感体验、价值引导融为一体。要用好系列学生读本，打造“金课”群，持续加强以习近平新时代中国特色社会主义思想为核心内容的思政课课程群建设，推动新发展阶段铸魂育人走深走实。</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指出，要在以党史为重点的“四史”教育中开辟铸魂育人新境界，用好用活百年党史这部最厚重的教科书，讲深讲透习近平新时代中国特色社会主义思想。一是在史论结合上讲透理论之道。带领学生走进历史深处，特别要教育引导学生从十八大以来党和国家事业的历史性成就和历史性变革中，深刻领会习近平新时代中国特色社会主义思想的原创性贡献和实践伟力。二是在纵横比较中讲深自信之基。善于运用历史变焦镜、思想透视镜、时代反光镜，教育引导学生增强“四个自信”。三是在赓续传统中讲活精神之源。带领学生走进中国共产党人的精神世界，传承党的优良传统和革命精神，引导学生树立正确的党史观。四是在生动实践中讲出未来之问。按照习近平总书记“大思政课”的要求，从历史和现实、理论和实践的结合上，从国内和国际对比的维度上，不仅在课堂上讲好思政课，也要在社会生活中讲好疫情防控、脱贫攻坚等思政大课。</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强调，教育部大中小学思政课一体化建设指导委员会和专家组成员要主动作为，协同配合，形成合力，推动高校思政课“六攻坚”的好经验好做法向中小学延伸，努力实现大中小学思政课教材贯通、教学融通、队伍打通、资源互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会上，来自清华大学的专家，中国人民大学、中国政法大学、复旦大学负责同志，吉林省、上海市、安徽省、福建省教育部门负责同志作交流发言。</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会议采用线上线下相结合的方式召开。教育部大中小学思政课一体化建设指导委员会委员和专家组成员等在主会场出席会议。地方教育工作部门负责同志，教育部直属高校、部省合建高校主要负责同志等在分会场参加会议。</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教育部长陈宝生调研安徽教育工作：推动学习</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sz w:val="28"/>
          <w:szCs w:val="28"/>
        </w:rPr>
      </w:pPr>
      <w:r>
        <w:rPr>
          <w:rFonts w:hint="eastAsia" w:ascii="方正小标宋简体" w:hAnsi="方正小标宋简体" w:eastAsia="方正小标宋简体" w:cs="方正小标宋简体"/>
          <w:b w:val="0"/>
          <w:bCs/>
          <w:sz w:val="36"/>
          <w:szCs w:val="36"/>
        </w:rPr>
        <w:t>党史与立德树人有机结合</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（4月2日，来源：安徽省教育厅）</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近日，教育部党组书记、部长陈宝生到安徽省调研教育综合改革、教育系统党史学习教育情况。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在安徽期间，陈宝生会见了中共安徽省委书记李锦斌、安徽省省长王清宪，深入合肥市金葡萄小学、合肥市第四中学实地考察，并出席安徽省教育工作座谈会。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座谈会上，在认真听取安徽省委教育工委、中国科学技术大学、合肥工业大学、安徽大学、芜湖市、马鞍山市、合肥市庐阳区汇报后，陈宝生表示，在中共安徽省委省政府的正确领导下，安徽教育改革发展取得显著成绩，在思政课教学、教育信息化、义务教育均衡发展、高考改革、职业教育等方面创造了很多可复制经验。他指出，围绕“十四五”规划和2035年远景目标纲要，教育系统要以建设高质量教育发展体系为主题，努力解决群众关心的热点问题，提升群众的获得感和幸福感。</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指出，要抓好高等教育结构优化。要围绕国家战略，更好服务经济社会高质量发展需要。要抓好职业教育提质赋能。以就业和能力为导向，培养建设技能型社会的主力军。要抓好基础教育优质均衡。推进教育优质资源均衡配置，由县域均衡向市域均衡发展，用公平支撑质量，用质量牵引公平。要做好教育信息化建设。既做好硬件建设，也做好软件支撑，提升教师信息化应用能力。要加强社会主义核心价值观教育。将其作为贯彻党的教育方针的重要内容，落实在细节上、课程中、教材里。要建立良好教育生态。树立问题导向，切实抓好手机、作业、睡眠、读物、体质管理等“五项管理”改革，为教育高质量发展营造良好生态环境。要抓好师资队伍师德、师风、师能“三师”建设。严格落实教师职业行为“十不准”，加强教师专业化训练，提升教师专业能力。</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陈宝生强调，开展党史学习教育，是今年重要的政治任务。要将党史学习教育与立德树人根本任务有机结合起来，进一步加强党史学科的建设、党史教师的培养、党史教材的使用，引导广大师生认真学习、深刻认识中国共产党从诞生到成长、壮大的百年历程，领导人民在革命、建设、改革中取得的百年成就，在历经艰辛、饱经风雨的长期摸索中积累的百年经验，在非凡奋斗历程中锤炼形成的彰显党的性质和中华民族优秀传统的百年精神，不断推进马克思主义中国化的百年理论，对世界和平与人类发展进步做出的百年贡献，更加坚定实现中华民族伟大复兴中国梦的信心和决心。</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教育部</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财政部</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国家发展改革委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《“双一流”建设成效评价办法（试行）》的通知</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（3月2</w:t>
      </w:r>
      <w:r>
        <w:rPr>
          <w:sz w:val="28"/>
          <w:szCs w:val="28"/>
        </w:rPr>
        <w:t>3</w:t>
      </w:r>
      <w:r>
        <w:rPr>
          <w:rFonts w:hint="eastAsia"/>
          <w:sz w:val="28"/>
          <w:szCs w:val="28"/>
        </w:rPr>
        <w:t>日，来源：教育部）</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各省、自治区、直辖市教育厅（教委）、财政厅（局）、发展改革委，新疆生产建设兵团教育局、财政局、发展改革委，有关部门（单位）教育司（局），有关高等学校：</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教育部、财政部、国家发展改革委制定了《“双一流”建设成效评价办法（试行）》，现印发给你们，请认真贯彻执行。</w:t>
      </w:r>
    </w:p>
    <w:p>
      <w:pPr>
        <w:ind w:firstLine="560"/>
        <w:jc w:val="right"/>
        <w:rPr>
          <w:rFonts w:hint="eastAsia"/>
          <w:sz w:val="28"/>
          <w:szCs w:val="28"/>
        </w:rPr>
      </w:pPr>
    </w:p>
    <w:p>
      <w:pPr>
        <w:ind w:firstLine="560"/>
        <w:jc w:val="right"/>
        <w:rPr>
          <w:sz w:val="28"/>
          <w:szCs w:val="28"/>
        </w:rPr>
      </w:pPr>
      <w:r>
        <w:rPr>
          <w:rFonts w:hint="eastAsia"/>
          <w:sz w:val="28"/>
          <w:szCs w:val="28"/>
        </w:rPr>
        <w:t>教育部 财政部 国家发展改革委</w:t>
      </w:r>
    </w:p>
    <w:p>
      <w:pPr>
        <w:ind w:firstLine="560"/>
        <w:jc w:val="right"/>
        <w:rPr>
          <w:sz w:val="28"/>
          <w:szCs w:val="28"/>
        </w:rPr>
      </w:pPr>
      <w:r>
        <w:rPr>
          <w:rFonts w:hint="eastAsia"/>
          <w:sz w:val="28"/>
          <w:szCs w:val="28"/>
        </w:rPr>
        <w:t>2020年12月30日</w:t>
      </w:r>
    </w:p>
    <w:p>
      <w:pPr>
        <w:ind w:firstLine="560"/>
        <w:jc w:val="left"/>
        <w:rPr>
          <w:sz w:val="28"/>
          <w:szCs w:val="28"/>
        </w:rPr>
      </w:pPr>
    </w:p>
    <w:p>
      <w:pPr>
        <w:jc w:val="center"/>
        <w:rPr>
          <w:b/>
          <w:sz w:val="28"/>
          <w:szCs w:val="28"/>
        </w:rPr>
      </w:pPr>
      <w:r>
        <w:rPr>
          <w:rFonts w:hint="eastAsia" w:ascii="方正小标宋简体" w:hAnsi="方正小标宋简体" w:eastAsia="方正小标宋简体" w:cs="方正小标宋简体"/>
          <w:b w:val="0"/>
          <w:bCs/>
          <w:sz w:val="32"/>
          <w:szCs w:val="32"/>
        </w:rPr>
        <w:t>“双一流”建设成效评价办法</w:t>
      </w:r>
      <w:r>
        <w:rPr>
          <w:rFonts w:hint="eastAsia"/>
          <w:b/>
          <w:sz w:val="28"/>
          <w:szCs w:val="28"/>
        </w:rPr>
        <w:t>（试行）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b/>
          <w:bCs/>
          <w:sz w:val="28"/>
          <w:szCs w:val="28"/>
        </w:rPr>
      </w:pPr>
      <w:r>
        <w:rPr>
          <w:rFonts w:hint="eastAsia"/>
          <w:b/>
          <w:bCs/>
          <w:sz w:val="28"/>
          <w:szCs w:val="28"/>
        </w:rPr>
        <w:t>第一章 总 则</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第一条</w:t>
      </w:r>
      <w:r>
        <w:rPr>
          <w:rFonts w:hint="eastAsia"/>
          <w:sz w:val="28"/>
          <w:szCs w:val="28"/>
        </w:rPr>
        <w:t xml:space="preserve"> 为贯彻落实《深化新时代教育评价改革总体方案》，加快“双一流”建设，促进高等教育内涵式发展、高质量发展，推进治理体系和治理能力现代化，根据《统筹推进世界一流大学和一流学科建设总体方案》（国发〔2015〕64号，以下简称《总体方案》）、《统筹推进世界一流大学和一流学科建设实施办法（暂行）》（教研〔2017〕2号）和《关于高等学校加快“双一流”建设的指导意见》（教研〔2018〕5号），制定本办法。</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第二条</w:t>
      </w:r>
      <w:r>
        <w:rPr>
          <w:rFonts w:hint="eastAsia"/>
          <w:sz w:val="28"/>
          <w:szCs w:val="28"/>
        </w:rPr>
        <w:t xml:space="preserve"> “双一流”建设成效评价以习近平新时代中国特色社会主义思想为指导，深入贯彻落实党的十九大和十九届二中、三中、四中、五中全会精神，全面贯彻党的教育方针，坚持党对教育事业的全面领导，坚定社会主义办学方向，以中国特色、世界一流为核心，突出培养一流人才、产出一流成果，主动服务国家需求，克服“五唯”顽瘴痼疾，以中国特色“双一流”建设成效评价体系引导高校和学科争创世界一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第三条</w:t>
      </w:r>
      <w:r>
        <w:rPr>
          <w:rFonts w:hint="eastAsia"/>
          <w:sz w:val="28"/>
          <w:szCs w:val="28"/>
        </w:rPr>
        <w:t xml:space="preserve"> “双一流”建设成效评价是对高校及其学科建设实现大学功能、内涵发展及特色发展成效的多元多维评价，综合呈现高校自我评价、专家评价和第三方评价结果。评价遵循以下原则：</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1. 一流目标，关注内涵建设。坚持中国特色与世界一流，坚持办学正确方向，坚持以立德树人根本任务为内涵建设牵引，聚焦人才培养、队伍建设、科研贡献与机制创新，在具有可比性的领域进入世界一流行列或前列，不唯排名、不唯数量指标。</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 需求导向，聚焦服务贡献。考察建设高校主动面向世界科技前沿、面向经济主战场、面向国家重大需求、面向人民生命健康，在突破关键核心技术、探索前沿科学问题和解决重大社会现实问题等方面作出的重要贡献，尤其是基础研究取得“从0到1”重大原始创新成果的情况。考察立足优势学科主动融入和支撑区域及行业产业发展的情况。考察传承弘扬中华传统文化、推进中国特色社会主义文化建设、促进人类文明发展，以及在开拓治国理政研究新领域新方向上取得创新性先导性成果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 分类评价，引导特色发展。以学科为基础，依据办学传统与发展任务、学科特色与交叉融合趋势、行业产业支撑与区域服务，探索建立院校分类评价体系，鼓励不同类型高校围绕特色提升质量和竞争力，在不同领域和方向建成一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 以评促建，注重持续提升。设立常态化建设监测体系，注重考察期中和期末建设目标达成度、高校及学科发展度，合理参考第三方评价表现度，形成监测、改进与评价“三位一体”评价模式，督促高校落实建设主体责任，治本纠偏，持续提高建设水平。</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b/>
          <w:bCs/>
          <w:sz w:val="28"/>
          <w:szCs w:val="28"/>
        </w:rPr>
      </w:pPr>
      <w:r>
        <w:rPr>
          <w:rFonts w:hint="eastAsia"/>
          <w:b/>
          <w:bCs/>
          <w:sz w:val="28"/>
          <w:szCs w:val="28"/>
        </w:rPr>
        <w:t>第二章 成效评价重点</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第四条</w:t>
      </w:r>
      <w:r>
        <w:rPr>
          <w:rFonts w:hint="eastAsia"/>
          <w:sz w:val="28"/>
          <w:szCs w:val="28"/>
        </w:rPr>
        <w:t xml:space="preserve"> 成效评价由大学整体建设评价和学科建设评价两部分组成，统筹整合《总体方案》五大建设任务和五大改革任务作为评价重点，综合客观数据和主观评议，分整体发展水平、成长提升程度、可持续发展能力不同视角，考察和呈现高校和学科的建设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第五条</w:t>
      </w:r>
      <w:r>
        <w:rPr>
          <w:rFonts w:hint="eastAsia"/>
          <w:sz w:val="28"/>
          <w:szCs w:val="28"/>
        </w:rPr>
        <w:t xml:space="preserve"> 对建设高校“加强党的全面领导与治理体系改革成效”的评价，贯穿成效评价各个方面，反映学校全面加强党的建设和领导，坚持社会主义办学方向，党建引领和保障“双一流”建设，依法治校、依法办学，完善现代大学制度和治理体系等方面的表现，是对高校整体建设和学科建设坚持中国特色本质要求的统领性、决定性评价。</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第六条</w:t>
      </w:r>
      <w:r>
        <w:rPr>
          <w:rFonts w:hint="eastAsia"/>
          <w:sz w:val="28"/>
          <w:szCs w:val="28"/>
        </w:rPr>
        <w:t xml:space="preserve"> 大学整体建设评价，分别按人才培养、教师队伍建设、科学研究、社会服务、文化传承创新和国际交流合作六个方面相对独立组织，综合呈现结果；学科建设评价，主要考察建设学科在人才培养、科学研究、社会服务、教师队伍建设四个方面的综合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具体评价要求是：</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1. 人才培养评价。将立德树人成效作为根本考察标准，以人才培养过程、结果及影响为评价对象，突出培养一流人才，综合考察建设高校思政课程、课程思政、教学投入与改革、创新创业教育、毕业生就业质量以及德智体美劳全面发展等方面的建设举措与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 教师队伍建设评价。突出教师思想政治素质和师德师风建设，克服“唯论文”“唯帽子”“唯职称”“唯学历”“唯奖项”“唯项目”倾向，综合考察教师队伍师德师风、教育教学、科学研究、社会服务和专业发展等方面的情况，以及建设高校在推进人事制度改革，提高专任教师队伍水平、影响力及发展潜力的举措和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 科学研究评价。突出原始创新与重大突破，不唯数量、不唯论文、不唯奖项，实行代表作评价，强调成果的创新质量和贡献，结合重大、重点创新基地平台建设情况，综合考察建设高校提高科技创新水平、解决国家关键技术“卡脖子”问题、推进科技评价改革的主要举措，在构建中国特色哲学社会科学学科体系、学术体系、话语体系中发挥的主力军作用，以及面向改革发展重大实践，推动思想理论创新、服务资政决策等方面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 社会服务评价。突出贡献和引领，综合考察建设高校技术转移与成果转化的情况、服务国家重大战略和行业产业发展以及区域发展需求、围绕国民经济社会发展加强重点领域学科专业建设和急需人才培养、特色高端智库体系建设情况、成果转化效益以及参与国内外重要标准制订等方面的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5. 文化传承创新评价。突出传承与创新中国特色社会主义先进文化，综合考察建设高校传承严谨学风和科学精神、中华优秀传统文化和红色文化，弘扬社会主义核心价值观的理论建设和社会实践创新，塑造大学精神及校园文化建设的举措和成效以及校园文化建设引领社会文化发展的贡献度。</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6. 国际交流合作评价。突出实效与影响，综合考察建设高校统筹国内国外两种资源，提升人才培养和科学研究的水平以及服务国家对外开放的能力，加强多渠道国际交流合作，持续增强国际影响力的成效。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第七条</w:t>
      </w:r>
      <w:r>
        <w:rPr>
          <w:rFonts w:hint="eastAsia"/>
          <w:sz w:val="28"/>
          <w:szCs w:val="28"/>
        </w:rPr>
        <w:t xml:space="preserve"> 不同评价方面，相应设置整体发展水平、成长提升程度及可持续发展能力的评价角度，重视对成长性、特色性发展的评价，引导高校和学科关注长远发展。</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1. 整体发展水平。考察高校和学科建设的达成水平，在可比领域与国内外大学和学科进行比较。</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 成长提升程度。考察高校和学科在建设周期内的水平变化，体现成长增量及发展质量。</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 可持续发展能力。考察高校和学科的结构布局、特色优势、资源投入、平台建设、体制机制改革及制度体系创新完善、治理效能等支撑发展的条件与水平，体现发展潜力。</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b/>
          <w:bCs/>
          <w:sz w:val="28"/>
          <w:szCs w:val="28"/>
        </w:rPr>
      </w:pPr>
      <w:r>
        <w:rPr>
          <w:rFonts w:hint="eastAsia"/>
          <w:b/>
          <w:bCs/>
          <w:sz w:val="28"/>
          <w:szCs w:val="28"/>
        </w:rPr>
        <w:t>第三章 成效评价组织</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 xml:space="preserve">第八条 </w:t>
      </w:r>
      <w:r>
        <w:rPr>
          <w:rFonts w:hint="eastAsia"/>
          <w:sz w:val="28"/>
          <w:szCs w:val="28"/>
        </w:rPr>
        <w:t>每轮建设中期，开展建设高校自我评估。</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建设高校应依据本办法相关要求，对照学校建设方案，制定自评工作方案，系统整理建设成效数据，组织校内外专家对建设目标和任务完成情况、学科建设水平、资金管理使用情况以及建设中存在的问题等进行分析，提出整改措施，发布自评报告。</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第九条</w:t>
      </w:r>
      <w:r>
        <w:rPr>
          <w:rFonts w:hint="eastAsia"/>
          <w:sz w:val="28"/>
          <w:szCs w:val="28"/>
        </w:rPr>
        <w:t xml:space="preserve"> 每轮建设期末，开展建设周期成效评价。按以下程序进行：</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1. 建设高校根据建设方案对改革实施情况、建设目标和任务完成情况、学科水平、资金管理使用情况等进行自我评价。</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2. 教育部根据本办法制定成效评价工作方案，委托相关机构分别开展定量数据处理、定性评议、第三方评价结果比对等工作，有关机构分别提出初步评价结果。</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 “双一流”建设专家委员会根据建设高校的建设方案、中期和期末自评报告、相关机构初步评价结果，形成综合评价意见。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 “双一流”建设主管部门根据专家委员会的评价意见，综合研究，确定评价结果，上报国务院。</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第十条</w:t>
      </w:r>
      <w:r>
        <w:rPr>
          <w:rFonts w:hint="eastAsia"/>
          <w:sz w:val="28"/>
          <w:szCs w:val="28"/>
        </w:rPr>
        <w:t xml:space="preserve"> 成效评价实行水平评价与效益考核相结合，考察建设高校和学科在建设基础、突破贡献、特色凝练等方面的表现。避免简单以条件、数量、排名变化作为评价指标，既考核在现有资源条件下的建设成果及其对学校整体建设带动效应，也衡量在已有发展基础上的成长提升及发展潜力。</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第十一条</w:t>
      </w:r>
      <w:r>
        <w:rPr>
          <w:rFonts w:hint="eastAsia"/>
          <w:sz w:val="28"/>
          <w:szCs w:val="28"/>
        </w:rPr>
        <w:t xml:space="preserve"> 成效评价实行日常动态监测与周期评价相结合。以成效评价内容为依据，建立常态化的建设监测体系，建设周期内对大学整体建设和学科建设过程和结果，实现连续跟踪、监测与评估一体化，周期评价以动态监测积累的过程信息与数据为主要支撑。</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b w:val="0"/>
          <w:bCs w:val="0"/>
          <w:sz w:val="28"/>
          <w:szCs w:val="28"/>
        </w:rPr>
      </w:pPr>
      <w:r>
        <w:rPr>
          <w:rFonts w:hint="eastAsia"/>
          <w:b/>
          <w:bCs/>
          <w:sz w:val="28"/>
          <w:szCs w:val="28"/>
        </w:rPr>
        <w:t xml:space="preserve">第十二条 </w:t>
      </w:r>
      <w:r>
        <w:rPr>
          <w:rFonts w:hint="eastAsia"/>
          <w:sz w:val="28"/>
          <w:szCs w:val="28"/>
        </w:rPr>
        <w:t>成效评价实行定量评价与定性评议相结合。依据公开数据、可参考的第三方评价结果及监测数据进行定量评价。对建设高校与建设学科定期发布的进展报告、中期和期末自评报告、典型特色案例及其他写实性材料，组织专家进行定性评议。定量结果定性结论</w:t>
      </w:r>
      <w:r>
        <w:rPr>
          <w:rFonts w:hint="eastAsia"/>
          <w:b w:val="0"/>
          <w:bCs w:val="0"/>
          <w:sz w:val="28"/>
          <w:szCs w:val="28"/>
        </w:rPr>
        <w:t>互相补充、互为印证。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第十三条</w:t>
      </w:r>
      <w:r>
        <w:rPr>
          <w:rFonts w:hint="eastAsia"/>
          <w:sz w:val="28"/>
          <w:szCs w:val="28"/>
        </w:rPr>
        <w:t xml:space="preserve"> 以学科为基础，探索建设成效国际比较。科学合理确定相关领域的世界一流标杆，结合大数据分析和同行评议等，对建设高校和学科在全球同类院校相关可比领域的表现、影响力、发展潜力等进行综合考察。</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第十四条</w:t>
      </w:r>
      <w:r>
        <w:rPr>
          <w:rFonts w:hint="eastAsia"/>
          <w:sz w:val="28"/>
          <w:szCs w:val="28"/>
        </w:rPr>
        <w:t xml:space="preserve"> 适时开展分类评价。研究建立建设高校分类体系，完善分类评价办法，引导和鼓励高校与学科在发展中突出优势，注重特色建设。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b/>
          <w:bCs/>
          <w:sz w:val="28"/>
          <w:szCs w:val="28"/>
        </w:rPr>
      </w:pPr>
      <w:r>
        <w:rPr>
          <w:rFonts w:hint="eastAsia"/>
          <w:b/>
          <w:bCs/>
          <w:sz w:val="28"/>
          <w:szCs w:val="28"/>
        </w:rPr>
        <w:t>第四章 评价结果运用</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 xml:space="preserve">第十五条 </w:t>
      </w:r>
      <w:r>
        <w:rPr>
          <w:rFonts w:hint="eastAsia"/>
          <w:sz w:val="28"/>
          <w:szCs w:val="28"/>
        </w:rPr>
        <w:t>建立成效评价结果多维多样化呈现机制。按不同评价方面、不同学校和学科类型，以区间和梯度分布等形式，呈现建设高校和建设学科的综合评价结果，不计算总分、不发布排名。</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第十六条</w:t>
      </w:r>
      <w:r>
        <w:rPr>
          <w:rFonts w:hint="eastAsia"/>
          <w:sz w:val="28"/>
          <w:szCs w:val="28"/>
        </w:rPr>
        <w:t xml:space="preserve"> 综合评价结果作为下一轮建设范围动态调整的主要依据。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 xml:space="preserve">第十七条 </w:t>
      </w:r>
      <w:r>
        <w:rPr>
          <w:rFonts w:hint="eastAsia"/>
          <w:sz w:val="28"/>
          <w:szCs w:val="28"/>
        </w:rPr>
        <w:t>教育部、财政部、国家发展改革委根据综合评价结果，对实施有力、进展良好、成效明显的建设高校及建设学科，加大支持力度；对实施不力、进展缓慢、缺乏实效的建设高校及建设学科，减少支持力度。</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b/>
          <w:bCs/>
          <w:sz w:val="28"/>
          <w:szCs w:val="28"/>
        </w:rPr>
      </w:pPr>
      <w:r>
        <w:rPr>
          <w:rFonts w:hint="eastAsia"/>
          <w:b/>
          <w:bCs/>
          <w:sz w:val="28"/>
          <w:szCs w:val="28"/>
        </w:rPr>
        <w:t>第五章 附 则</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第十八条</w:t>
      </w:r>
      <w:r>
        <w:rPr>
          <w:rFonts w:hint="eastAsia"/>
          <w:sz w:val="28"/>
          <w:szCs w:val="28"/>
        </w:rPr>
        <w:t xml:space="preserve"> 建设高校在动态监测、中期自评和周期评价中应确保材料和数据真实准确。凡发现造假作伪等情形的，建设主管部门将视情节予以严肃处理。情节严重的，减少支持直至调整出建设范围。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 xml:space="preserve">第十九条 </w:t>
      </w:r>
      <w:r>
        <w:rPr>
          <w:rFonts w:hint="eastAsia"/>
          <w:sz w:val="28"/>
          <w:szCs w:val="28"/>
        </w:rPr>
        <w:t>本办法自公布之日起实施。</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推动信息技术与教育教学深度融合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教育部印发《高等学校数字校园建设规范（试行）》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b/>
          <w:sz w:val="40"/>
          <w:szCs w:val="28"/>
        </w:rPr>
      </w:pPr>
      <w:r>
        <w:rPr>
          <w:rFonts w:hint="eastAsia"/>
          <w:sz w:val="28"/>
          <w:szCs w:val="28"/>
        </w:rPr>
        <w:t>（3月2</w:t>
      </w:r>
      <w:r>
        <w:rPr>
          <w:sz w:val="28"/>
          <w:szCs w:val="28"/>
        </w:rPr>
        <w:t>6</w:t>
      </w:r>
      <w:r>
        <w:rPr>
          <w:rFonts w:hint="eastAsia"/>
          <w:sz w:val="28"/>
          <w:szCs w:val="28"/>
        </w:rPr>
        <w:t>日，来源：教育部）</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sz w:val="28"/>
          <w:szCs w:val="28"/>
        </w:rPr>
      </w:pPr>
      <w:r>
        <w:rPr>
          <w:rFonts w:hint="eastAsia"/>
          <w:sz w:val="28"/>
          <w:szCs w:val="28"/>
        </w:rPr>
        <w:t>为扎实推进教育信息化2.0行动计划，积极发展“互联网+教育”，推动信息技术与教育教学深度融合，提升高等学校信息化建设与应用水平，支撑教育高质量发展，教育部于近日印发《高等学校数字校园建设规范（试行）》（以下简称《规范》）。</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规范》明确了高等学校数字校园建设的总体要求，提出要围绕立德树人根本任务，结合业务需求，充分利用信息技术特别是智能技术，实现高等学校在信息化条件下育人方式的创新性探索、网络安全的体系化建设、信息资源的智能化联通、校园环境的数字化改造、用户信息素养的适应性发展以及核心业务的数字化转型。</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规范》指出，高等学校数字校园建设应遵循整体规划、分步实施，总体设计、标准引领，应用导向、数据驱动，注重融合、体验优先，安全可靠、适度超前，积极探索、创新应用的建设原则，按照整体规划、总体设计、项目建设、运行维护、评价改进的建设流程推进。</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规范》对高等学校数字校园建设各方面的内容提出了通用要求。基础设施方面，应确定适度超前的基础设施建设性能和容量等指标，选择主流和相对成熟的技术路线和设备进行基础设施建设，重视基础设施安全等。信息资源方面，应对学校信息资源建设内容、标准规范、建设方案、技术平台等进行总体规划设计，参照信息资源已有的国家标准和行业标准制定各类信息资源的学校标准，将相关的标准规范落实到具体的工作流程、业务规范和技术平台中，推进和鼓励信息资源的共享和创新应用等。信息素养方面，应融合线上与线下教育方式，开展以学分课程为主、嵌入式教学和培训讲座为辅、形式多样的信息素养教育活动。应用服务方面，应遵循应用驱动、数据融合的原则进行建设，支撑高等学校人才培养、教学科研、管理服务、交流合作、文化传承等业务，为师生校园生活提供智能化服务。网络安全方面，应确保基础设施安全、信息系统安全、信息终端安全、数据安全和内容安全等。保障体系方面，应有明确的组织机构及运行机制、学校统一完备的规章制度、稳定专业的技术队伍、统一规范科学且具有强制性的技术标准、稳定的经费投入、规范的经费管理办法、持续稳定的运维服务和科学完善的评价标准与体系等。</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李锦斌在省科学技术奖励暨加快建设科技创新攻坚</w:t>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力量体系推进大会上强调 深入学习坚决贯彻</w:t>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习近平总书记关于科技创新的重要论述 </w:t>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着力构建科技创新攻坚力量体系</w:t>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加快打造科技创新策源地</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w:t>
      </w:r>
      <w:r>
        <w:rPr>
          <w:sz w:val="28"/>
          <w:szCs w:val="28"/>
        </w:rPr>
        <w:t>13</w:t>
      </w:r>
      <w:r>
        <w:rPr>
          <w:rFonts w:hint="eastAsia"/>
          <w:sz w:val="28"/>
          <w:szCs w:val="28"/>
        </w:rPr>
        <w:t>日，来源：安徽日报）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月12日上午，省科学技术奖励暨加快建设科技创新攻坚力量体系推进大会在合肥隆重召开。省委书记李锦斌出席会议并讲话，他强调，要坚持以习近平新时代中国特色社会主义思想为指导，全面贯彻习近平总书记关于科技创新的重要论述和考察安徽重要讲话指示精神，立足新发展阶段、贯彻新发展理念、构建新发展格局、推动高质量发展，坚持创新国策，坚持创新核心地位，聚焦“四个面向”，聚焦中央部署要求，聚焦服务保障国家实验室，深入实施创新驱动发展战略、科技强省战略、科教兴皖战略、人才强省战略，着力构建符合安徽实际、体现安徽特色、彰显安徽优势的科技创新攻坚力量体系，加快打造具有重要影响力的科技创新策源地，努力建设高峰与高原相得益彰、创新与创业蓬勃发展的创新安徽，以优异成绩庆祝建党100周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上午8:30，大会在雄壮的国歌声中开始。省委书记李锦斌为省重大科技成就奖获得者刘建国、杜江峰颁奖，并请他们在主席台就座。省委副书记、省长王清宪主持会议，省委副书记程丽华宣读第三批省“一室一中心”名单，省委常委、常务副省长、省政协副主席邓向阳宣读2020年度安徽省科学技术奖励决定、第十五届黄山友谊奖决定，省委常委、组织部长丁向群宣读表彰第三届“突出贡献人才”决定。省委常委，省人大常委会有关副主任，省政府副省长，省政协有关副主席，中国科大校长出席大会。在主席台就座的领导同志为获奖代表颁奖并为第三批省“一室一中心”授牌。</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在讲话中指出，习近平总书记高瞻远瞩，对科技创新进行全局谋划和系统部署，作出“加强体系化竞争力量”的重大决策。省委第一时间学习领会，全方位对标贯彻，及时规划和启动科技创新攻坚力量体系建设，积极探索新型举国体制安徽路径。全省上下要从增强“四个意识”、坚定“四个自信”、做到“两个维护”的高度，深刻领会科技创新攻坚力量体系建设是贯彻落实习近平总书记关于“实现科技自立自强”重要指示的务实行动，是发挥安徽左右逢源双优势、更好服务长三角一体化发展和中部地区高质量发展国家战略的必然要求，是打造新阶段现代化美好安徽的必由之路，坚定不移下好创新先手棋，助力国家打好关键核心技术攻坚战。</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解放思想、开拓奋进，准确把握科技创新攻坚力量体系建设的目标思路。在时间维度上，要把准关键节点，力争2021年形成标杆性、显示化成果，2025年基本形成科技创新攻坚力量体系，2035年建成高水平科技强省和创新型省份。在目标维度上，要登上更高台阶，推动创新平台实现更大提升、科技攻关实现更大突破、产业发展实现更大跃升。在路径维度上，要把握辩证关系，正确处理“有为政府”与“有效市场”的关系，有事多援手、无事不插手、好事不伸手、难事不撒手；正确处理“科技高峰”与“创新高原”的关系，不求一刀切、绝对均衡，但求扬所长、形成合力；正确处理“组织攻尖”与“鼓励冒尖”的关系，做好“既定之事”，支持“意外之喜”；正确处理“量变积累”与“质变飞跃”的关系，允许“十年不鸣”，争取“一鸣惊人”；正确处理“自立自强”与“开门开放”的关系，聚四海之气、借八方之力，在更高起点上推进自主创新；正确处理“挂帅出征”与“不问出身”的关系，无论国企和民企，无论单位和个人，只要谁能为国家科技创新做贡献就支持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指出，要知重负重、攻坚克难，确保科技创新攻坚力量体系建设各项任务落地落实。要优化提升创新平台，坚持正确方向、加强舆论导向、扎实推进国家实验室建设专项行动，建设具有全球影响力的合肥综合性国家科学中心，创建国家级滨湖科学城，提升合芜蚌自主创新示范区能级，深化全面创新改革试验省建设，构建以“五个一”创新主平台为支撑的国家战略科技力量体系。要精深组织基础研究，落实国家基础研究十年行动方案，创建基础学科研究中心，布局建设前沿交叉研究平台，加强高校和重点学科建设，构建以基础研究十年行动为抓手的基础研究和应用基础研究创新体系。要做大做强科技产业，突出“龙头引领”，发挥企业创新主体作用；突出“自主可控”，统筹省科技重大专项、省重点领域补短板等；突出“产业升级”，围绕十大新兴产业开展补链固链强链行动；突出“数字赋能”，大力实施“新基建+”行动，构建以关键核心技术攻坚为牵引的产业创新体系。要高效畅通成果转化，做强转化平台，做优转化服务，做实场景应用，办好中国（安徽）科技成果转化交易会，构建以“政产学研用金”六位一体为方向的成果转移转化应用体系。要更高水平创新协同，优化配置区域创新资源，联合开展科技攻关，共同推进开放创新，构建以长三角科技创新共同体为依托的开放协同创新体系。要广聚天下创新英才，深入实施新时代江淮英才计划，探索建设人才管理改革试验区，为顶尖高端人才提供实验室和科研项目定制服务，构建以“高精尖缺”为重点的人才支撑体系。</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强化领导、尽锐出战，切实汇聚科技创新攻坚力量体系建设的强大合力。要坚持和加强党对科技事业的领导，建立更加高效的工作推进机制。要提供更加给力的资金投入保障，加大财政投入，用好引导基金，鼓励社会资本参与。要形成更加科学的考核奖惩制度，打造更加愉快的创新创造环境，营造灵感迸发、全民参与、敢于追梦的科学科普科幻氛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指出，创新是一项国策，能献策的都是高参；创新不问出身，能做贡献的都是高贤；创新是一条极速赛道，能超越的都是高手；创新是一场寂寞长跑，能坚持的都是高人。希望广大科技工作者紧跟时代、疾行如风，潜心钻研、不动如山，把科研论文写在江淮大地上，把科研成果用在美好安徽建设上，在科技报国、科技强省的实践中书写精彩人生。全省上下要更加紧密团结在以习近平同志为核心的党中央周围，牢固树立“为‘科学家’办事就是办‘最科学’的事”的意识，弘扬科学家精神，加强知识产权保护，拿出“真金白银”的政策举措，让有作为、有贡献的科技工作者“名利双收”、创新愉快。</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王清宪在主持会议时指出，各地各有关部门要深入学习贯彻习近平总书记考察安徽重要讲话指示精神，按照省委部署要求，着力构建科技创新攻坚力量体系，加快打造科技创新策源地。要深化科技体制改革，打通基础研究和应用研究，加快科技成果转化，为安徽高质量发展提供强大科技支撑。要持续优化创新生态，打造产业链、供应链、创新链、资本链、人才链、政策链“多链协同”加优质高效的政务服务环境，构建最适宜创新创业创造的生态系统。广大科技工作者要以获奖者为榜样，勇攀科技高峰，为加快建设新阶段现代化美好安徽贡献智慧和力量。</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会上，获奖代表刘建国、杜江峰、施蒂勃克，国家实验室、中国科大、合肥市、省科技厅等有关市和单位主要负责同志作交流发言。省市有关方面负责同志和获奖代表参加大会。</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李锦斌在省委党史学习教育领导小组会议上强调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把目标导向和问题导向更好统一起来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36"/>
          <w:szCs w:val="36"/>
        </w:rPr>
        <w:t>不断巩固发展党史学习教育良好态势</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（4月1</w:t>
      </w:r>
      <w:r>
        <w:rPr>
          <w:sz w:val="28"/>
          <w:szCs w:val="28"/>
        </w:rPr>
        <w:t>3</w:t>
      </w:r>
      <w:r>
        <w:rPr>
          <w:rFonts w:hint="eastAsia"/>
          <w:sz w:val="28"/>
          <w:szCs w:val="28"/>
        </w:rPr>
        <w:t>日，来源：安徽日报）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4月12日上午，省委党史学习教育领导小组召开会议。省委书记、省委党史学习教育领导小组组长李锦斌主持会议并讲话。他强调，要深入学习贯彻习近平总书记重要讲话和指示精神，按照省区市党史学习教育领导小组负责同志座谈会部署要求，坚持守正创新，突出工作重点，把目标导向和问题导向更好统一起来，不断巩固和发展安徽党史学习教育良好态势。省委副书记、省长、省委党史学习教育领导小组第一副组长王清宪，省委副书记程丽华，省领导陶明伦、刘惠、丁向群、郭强出席会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会议传达学习了各省区市党史学习教育领导小组负责同志座谈会精神，听取了我省党史学习教育工作情况和巡回指导工作情况的汇报，审议通过了《安徽省“我为群众办实事”实践活动实施方案》和有关事项。</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在讲话中指出，党史学习教育全面启动以来，省委认真学习贯彻习近平总书记重要讲话精神和党中央决策部署，牢牢把握“六个进一步”要求，统筹谋划，精心组织，一体推进学党史、抓整改、正作风，做到高位推动有声势，创新举措有特色，立体宣传有氛围，党史学习教育各项工作全面展开、态势良好。</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突出抓学习，促进学习教育质量持续提升。要拓展学习深度，创新方式方法，加强分类指导，把学深悟透习近平总书记党史学习教育动员大会重要讲话作为学习教育的“纲”，把潜心自学作为重要基点，深入抓好中央指定书目的学习，通过专题培训、交流研讨、互讲互评等多种形式，引导党员干部特别是领导干部全面系统学习党的历史和党的创新理论，始终高举习近平新时代中国特色社会主义思想这面思想之旗、精神之旗，切实在学史明理中提高政治判断力、政治领悟力、政治执行力。</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指出，要突出抓践行，促进群众“急难愁盼”问题有效解决。要把党史学习教育同解决实际问题结合起来，开展好“我为群众办实事”实践活动。要坚持服务大局办实事，扎实开展“进万户、访千企、走百县、解十难”行动，把党史学习教育成果运用到推动高质量发展和加强党的建设各项工作中去。要坚持领导带头办实事，建立实行省级领导联系县（区、市）机制，示范带动各级领导干部边学习、边调研、边办事。要坚持求真务实办实事，对重点项目逐个建立清单，实行台账管理，力戒形式主义官僚主义，以优良作风把实事办到群众心坎上。</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突出抓特色，促进安徽红色资源优势充分发挥。要深挖红色资源，对地方各个历史时期的红色资源进行再梳理、再排查、再挖掘，做到有址可循、有物可看、有史可叙、有情可抒。要用活红色资源，就近就便开展体验教学、主题党日、“节日里的党史教育”等活动，借助科技赋能，讲好红色故事。要传承红色资源，把大别山精神、新四军精神、渡江精神、小岗精神等诠释好、展现好，推动全社会形成践行革命精神、传承红色基因的良好氛围。</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指出，要突出抓责任，促进党史学习教育走深走实。要强化工作协同，各级党委要加强谋划、持续用力、把握节奏，领导小组及其办公室、各成员单位要各司其职、密切配合。要加强精准指导，确保各地各部门开展党史学习教育不跑偏不走样。要深入宣传宣讲，在全社会组织“四史”宣传教育。要注重总结提升，充分发挥基层积极性主动性创造性，切实把党史学习教育各项任务落到实处，以优异成绩迎接建党100周年。</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省委书记李锦斌在四月二日《学习时报》上发表署名文章 充分发挥党的历史以史鉴今资政育人作用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凝聚建设新阶段现代化美好安徽磅礴力量</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（4月6日，来源：安徽日报）</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我们党历来重视党史学习教育，注重用党的奋斗历程和伟大成就鼓舞斗志、明确方向，用党的光荣传统和优良作风坚定信念、凝聚力量，用党的实践创造和历史经验启迪智慧、砥砺品格。特别是党的十八大以来，习近平总书记围绕党史发表了一系列重要论述，系统回顾我们党团结带领中国人民不懈奋斗的光辉历程，深入总结党在各个历史时期创造的理论成果、积累的宝贵经验、铸就的伟大精神，深刻阐明党为中华民族作出的伟大贡献、为解决人类问题提供的中国智慧、中国方案。这些重要论述，是学习党史的指导思想，也是学习党史不可脱离的导读和领学。我们要深入学习贯彻习近平总书记关于党史的重要论述，按照党中央部署要求，认真开展党史学习教育，充分发挥党史以史鉴今、资政育人作用，做到学史明理、学史增信、学史崇德、学史力行，凝聚起全面建设新阶段现代化美好安徽的磅礴力量，奋力谱写中华民族伟大复兴中国梦的安徽篇章。</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我们党的一百年，是矢志践行初心使命的一百年，是筚路蓝缕奠基立业的一百年，是创造辉煌开辟未来的一百年。我们要深刻认识中国共产党为什么“能”，进一步发扬红色传统、传承红色基因，永葆共产党人的政治本色。我们党的历史是中国近现代以来历史最为可歌可泣的篇章，历史在人民的探索和奋斗中造就了中国共产党，我们党领导人民又造就了新的历史辉煌。中国共产党能带领中国人民取得巨大成功绝非偶然，而是因为她具有远大理想追求、科学理论引领、为民服务宗旨、选贤任能机制、严明纪律规矩、强大领导能力等一系列优秀特质，正是依靠这些，我们党成为始终走在时代前列、人民衷心拥护、勇于自我革命、经得起各种风浪考验、朝气蓬勃的马克思主义执政党。安徽是中国革命的重要策源地，我省地方党组织自创建之日起，就紧紧围绕党不同时期的中心任务，顽强拼搏，砥砺奋进，为中国革命、建设、改革作出了重大贡献。从土地革命时期创建皖西苏区和红军，到抗战时期新四军驰骋江淮，再到解放战争时期淮海、渡江战役决战决胜，无数共产党人用生命谱写了人民解放事业的壮丽史诗；新中国第一坝佛子岭水库见证治淮壮举，第一炉铜水揭开工业新篇，第一台计算机助力科技腾飞，勤劳智慧的江淮儿女奏响了社会主义建设的奋进高歌；小岗村“大包干”拉开了中国农村改革的大幕，农村税费改革催生了终结“皇粮国税”的变革，新安江生态补偿机制成为改革品牌，林长制改革从我省推向全国，安徽改革开放和现代化建设事业取得了令人鼓舞的辉煌成就。</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实践证明，坚持党的领导，革命、建设和改革事业就必然会取得成功，这是颠扑不破的真理。我们要从党的非凡历程中读懂强党之路，深刻领悟党永葆青春活力的基因密码，不断提升各级党组织的创造力、凝聚力、战斗力。要坚决做到“两个维护”。对“国之大者”心中有数，认真落实省委《关于贯彻落实习近平总书记重要指示批示若干规定》，严格执行重大事项请示报告制度，遇到问题、作出决策、处理工作首先从政治上考量。要牢固树立宗旨意识。始终把人民放在心中最高位置，严格执行党员干部密切联系群众各项规定制度，抓实抓细保障改善民生、巩固拓展脱贫攻坚成果与乡村振兴有效衔接等工作，开展好“我为群众办实事”实践活动，切实解决基层的困难事、群众的烦心事。要深入推进自我革命。始终保持“赶考”的清醒，坚持党要管党、全面从严治党，选优配强各级领导班子和干部队伍，持续放大政治监督谈话的综合效应，扎实开展新一轮深化“三个以案”警示教育，力戒形式主义官僚主义，一体推进“三不”体制机制建设，以新时代党的自我革命引领新的伟大社会革命。</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我们党的历史，就是一部不断推进马克思主义中国化的历史，就是一部不断推进理论创新、进行理论创造的历史。我们要深刻认识马克思主义为什么“行”，进一步感悟思想伟力，坚定不移用习近平新时代中国特色社会主义思想武装头脑、指导实践、推动工作。思想就是力量，一个民族要走在时代前列，就一刻不能没有理论思维，一刻不能没有思想指引。在近代中国最危急的时刻，中国共产党找到了马克思列宁主义并坚持把马克思列宁主义同中国实际相结合，用马克思主义真理的力量激活了中华民族历经几千年创造的伟大文明，使中华文明再次迸发出强大精神力量。安徽是马克思主义在中国传播较早的地区之一，五四运动后，《新青年》《湘江评论》《赤都心史》等数十种进步书刊通过不同渠道在安徽青年知识分子中传阅。受其影响，安徽进步知识分子和青年学生也开始创办传播马克思主义和宣传反帝反封建思想的刊物，《新安徽》、《平议报》、《芜湖》半月刊、《安徽第六师范周刊》、《皖江新潮》副刊等一大批刊物相继问世，其中高语罕编写的《白话书信》，两年内再版8次，对安徽乃至全国传播马克思主义起到了重要作用。中国共产党成立后，马克思主义在安徽又得到了进一步传播，广大青年知识分子开始走出书斋、走向社会，把视线投向劳动群体，到工人群众中去，做社会的实践家，走与工人相结合的道路，推动安徽历史翻开了新的一页。</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实践证明，中国共产党的成功，关键在于坚持和发展马克思主义；中国共产党之“能”，关键在于马克思主义之“行”。每个时代有每个时代的马克思主义，党的十八大以来，习近平总书记以非凡的理论勇气、卓越的政治智慧、强烈的使命担当，顺应时代发展和实践要求，创立了习近平新时代中国特色社会主义思想，开辟了马克思主义发展新境界，为新时代新征程提供了行动指南。我们要从党的非凡历程中领会马克思主义是如何深刻改变中国、改变世界的，感悟马克思主义的真理力量和实践力量，掌握我们党推进马克思主义中国化形成的重大理论成果，坚持不懈用党的创新理论指引前进方向。要坚定信仰信念。牢记入党誓言，把坚定理想信念作为毕生追求，自觉做共产主义远大理想和中国特色社会主义共同理想的坚定信仰者，切实把崇高理想与历史使命紧密结合起来，脚踏实地、一步一个脚印地把安徽各项工作做好。要强化理论武装。学懂弄通做实习近平新时代中国特色社会主义思想，把《习近平谈治国理政》第一、二、三卷作为案头卷、工具书，与学习党的十九大精神，十九届二中、三中、四中、五中全会精神和习近平总书记考察安徽重要讲话指示精神结合起来，认真落实决策前学习习近平总书记重要讲话精神和有关重要论述的制度机制，让思想伟力在安徽现代化建设实践中充分释放。要坚持唯物史观。以我们党关于历史问题的两个决议和党中央有关精神为依据，准确把握党的历史发展的主题主线、主流本质，正确认识和科学评价党史上的重大事件、重要会议、重要人物，旗帜鲜明反对历史虚无主义，坚决反对和抵制任何歪曲和丑化党的历史的错误倾向，树立起正确的历史观、民族观、国家观、文化观。</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中国特色社会主义，承载着几代中国共产党人的理想和探索，是近代以来中国社会发展的必然选择，是发展中国、稳定中国的必由之路。我们要深刻认识中国特色社会主义为什么“好”，进一步把准历史发展规律和大势，牢牢掌握安徽各项事业发展的主动权。方向决定前途，道路决定命运。中国特色社会主义开辟了民族复兴正确道路，创造了世所罕见的经济增长、社会稳定、抗击疫情、全面脱贫等发展奇迹，在当今世界疫情冲击、乱局交织、局部冲突和动荡不断背景下，保障了国家长治久安、社会安定有序、人民安居乐业。当今世界，要说哪个政党、哪个国家、哪个民族能够自信的话，那中国共产党、中华人民共和国、中华民族是最有理由自信的。和全国一样，安徽经济社会发展也取得了历史性成就、发生了历史性变革。党的十八大以来特别是“十三五”期间，安徽各级党组织和广大党员干部认真贯彻以习近平同志为核心的党中央决策部署，坚决落实习近平总书记考察安徽重要讲话指示精神，一以贯之实施五大发展行动计划，破除了一大批制约高质量发展的突出短板，解决了一大批群众关心关切的难点问题，办成了一大批对安徽长远发展具有标志性意义的大事要事，经济总量向着全国第一方阵迈进，全面建成小康社会取得决定性成就，交出了一份让党中央放心、人民满意的优异答卷。</w:t>
      </w:r>
    </w:p>
    <w:p>
      <w:pPr>
        <w:keepNext w:val="0"/>
        <w:keepLines w:val="0"/>
        <w:pageBreakBefore w:val="0"/>
        <w:widowControl w:val="0"/>
        <w:kinsoku/>
        <w:wordWrap/>
        <w:overflowPunct/>
        <w:topLinePunct w:val="0"/>
        <w:autoSpaceDE/>
        <w:autoSpaceDN/>
        <w:bidi w:val="0"/>
        <w:adjustRightInd/>
        <w:snapToGrid/>
        <w:spacing w:line="500" w:lineRule="exact"/>
        <w:ind w:firstLine="561"/>
        <w:jc w:val="both"/>
        <w:textAlignment w:val="auto"/>
        <w:rPr>
          <w:sz w:val="28"/>
          <w:szCs w:val="28"/>
        </w:rPr>
      </w:pPr>
      <w:r>
        <w:rPr>
          <w:rFonts w:hint="eastAsia"/>
          <w:sz w:val="28"/>
          <w:szCs w:val="28"/>
        </w:rPr>
        <w:t>实践证明，中国特色社会主义道路是实现社会主义现代化的必由之路，是创造人民美好生活的必由之路。我们要从党的非凡历程中把准科学社会主义理论逻辑和中国社会发展历史逻辑的辩证统一，坚定中国特色社会主义道路自信、理论自信、制度自信、文化自信，鼓起迈进新征程、奋进新时代的精气神，推动安徽各项事业爬坡过坎、开拓前进。要提高斗争本领。做好较长时间应对外部环境变化的思想准备和工作准备，认真学习共产党人应对危局困境、不断攻坚克难的历史，从历史中获得启迪，从历史经验中提炼出克敌制胜的法宝，着眼于解决党的建设的现实问题，不断提高党的领导水平和执政水平，增强拒腐防变和抵御风险能力。要发扬革命精神。始终牢记革命理想高于天、崇高精神永不过时，赓续共产党人精神血脉，厚植爱党爱国爱社会主义的情感，深挖安徽红色资源，从新四军精神、大别山精神、渡江精神、小岗精神等精神谱系中感悟使命、汲取力量，让革命薪火代代传承。要用好历史机遇。立足安徽省情，着眼长远发展，抢抓长三角一体化发展、长江经济带发展、促进中部地区崛起等国家战略机遇，用足放大国家实验室、合肥综合性国家科学中心、中国（安徽）自由贸易试验区等政策效应，聚力打造具有重要影响力的科技创新策源地、新兴产业聚集地、改革开放新高地和经济社会发展全面绿色转型区“三地一区”，全面开启经济强、百姓富、生态美的新阶段现代化美好安徽建设新征程，以优异成绩迎接建党100周年。</w:t>
      </w:r>
    </w:p>
    <w:p>
      <w:pPr>
        <w:widowControl/>
        <w:jc w:val="left"/>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李锦斌在省委理论学习中心组学习会议上强调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把学习党史同总结经验观照现实推动工作结合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起来 以昂扬姿态开启新阶段现代化美好安徽</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建设新征程 王清宪张昌尔出席</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（3月2</w:t>
      </w:r>
      <w:r>
        <w:rPr>
          <w:sz w:val="28"/>
          <w:szCs w:val="28"/>
        </w:rPr>
        <w:t>3</w:t>
      </w:r>
      <w:r>
        <w:rPr>
          <w:rFonts w:hint="eastAsia"/>
          <w:sz w:val="28"/>
          <w:szCs w:val="28"/>
        </w:rPr>
        <w:t>日，来源：安徽日报）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3月21日至22日，省委理论学习中心组学习会议在金寨召开，省委书记李锦斌主持会议并讲话。他强调，要深入学习贯彻习近平总书记在党史学习教育动员大会、全国两会上重要讲话和考察安徽重要讲话指示精神，把学习党史同总结经验、观照现实、推动工作结合起来，把学党史、悟思想、办实事、开新局贯穿党史学习教育全过程，进一步增强“四个意识”、坚定“四个自信”、做到“两个维护”，以昂扬姿态开启新阶段现代化美好安徽建设新征程。会议采取“理论学习+现场学习+研讨感悟”的方式进行。省委副书记、省长王清宪，省政协主席张昌尔，省委中心组成员参加会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巍巍大别山，灿灿映山红。坐落于大别山腹地的金寨县，是中国革命的重要策源地、人民军队的重要发源地。22日上午，李锦斌、王清宪、张昌尔等首先来到金寨县红军广场，沿台阶拾级而上，步行至革命烈士纪念塔正前方肃立，举行向革命烈士敬献花篮、重温入党誓词仪式。</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巍峨的革命烈士纪念塔，在苍松翠柏的映衬下，格外庄严肃穆。伴随着深情的《献花曲》，两名武警战士正步来到革命烈士纪念塔前，将花篮安放在基座上。李锦斌缓步走上前去，悉心整理花篮缎带。全体同志深深三鞠躬，表达对革命烈士的深切缅怀和无限敬仰。面对鲜艳的中国共产党党旗，省委理论学习中心组成员集体重温入党誓词。李锦斌上前领誓，全体同志举起右拳郑重宣誓。铿锵的誓言激荡人心，表达了继承发扬党的光荣传统、矢志践行党的初心使命的坚定信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随后，大家来到金寨县红军纪念堂和革命博物馆，重温革命战争的峥嵘岁月。一件件革命文物，一份份珍贵史料，一个个红色故事，再现了“一寸山河一寸血，一抔热土一抔魂”的光荣历史。李锦斌、王清宪、张昌尔等不时驻足、久久凝视，深情缅怀革命先辈的丰功伟绩。看到革命战争中地方党组织作出“救济贫苦百姓，安定群众生活”的决议内容，李锦斌饱含深情地说，这就是坚持以人民为中心的生动体现，这就是我们党的初心，不论到什么时候，我们都不能忘记。他指出，要牢记习近平总书记谆谆嘱托，进一步加强革命传统教育，大力弘扬大别山精神、新四军精神、渡江精神、小岗精神等，让红色基因渗进血液、浸入心扉，转化为不忘初心、牢记使命、永远奋斗的强大精神动力。</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红二十五军于1931年10月在金寨麻埠组建，1932年11月底重建，是鄂豫皖苏区的一支主力部队，被誉为“长征先锋”。来到红二十五军军政机构旧址，李锦斌、王清宪、张昌尔等在一幅幅泛黄的黑白照片中，重温一段段刻骨铭心的革命故事。李锦斌强调，大别山区革命历史悠久，红色文化厚重。要充分利用好红色资源，讲述好红色故事，教育引导广大党员干部从党史中汲取持久深厚的奋斗之力，坚定不移听党话、跟党走，以身许党许国、报党报国。</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会上，大家结合研读指定学习材料，结合工作实际开展交流研讨，谈学习体会，谈感想感悟，谈工作打算。大家一致认为，这次会议成果丰硕，达到了预期效果，是一次学史明理、感悟思想伟力的学习研讨会，学史增信、坚定信仰信念的党性教育会，学史崇德、检视为政初心的思想整装会，学史力行、砥砺担当作为的工作加油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在讲话中指出，要深刻认识中国共产党为什么“能”，坚定不移做到“两个维护”。要在学习党史中弄清楚，我们党“能”就能在具有强大凝聚力、卓越领导力、顽强战斗力、旺盛生命力，始终秉持“革命理想高于天”的执着追求、“旗帜鲜明讲政治”的鲜明特征、“越是艰险越向前”的奋斗精神、“打铁必须自身硬”的自我革命。要牢记初心使命，把共产主义远大理想和中国特色社会主义共同理想融入血脉、铸入灵魂，挺起共产党人的精神脊梁。要坚决对表对标，把党的政治建设放在首位，胸怀“两个大局”，心怀“国之大者”，不断提高政治判断力、政治领悟力、政治执行力。要敢于刀刃向内，坚持学党史、抓整改、正作风，切实抓好中央巡视反馈问题整改、抓好新一轮深化“三个以案”警示教育、抓好政法队伍教育整顿，力戒形式主义官僚主义，纵深推进全面从严治党，让求真务实、清正廉洁的新风正气不断充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深刻认识马克思主义为什么“行”，坚持不懈用党的创新理论指引前进方向。要在学习党史中弄清楚，马克思主义之所以“行”，在于它伟大的科学性、人民性、实践性，占据着真理制高点、道义制高点、时代制高点。要站稳马克思主义立场，坚持以人民为中心的发展思想，认真开展“我为群众办实事”实践活动，推动解决群众急难愁盼问题，始终保持与人民群众的血肉联系。要领会马克思主义观点，深入理解把握马克思主义中国化成果特别是习近平新时代中国特色社会主义思想的内涵要义，做到学思践悟、融会贯通。要运用马克思主义方法，坚持解放思想、实事求是、求真务实、与时俱进，切实把党中央决策部署落到实处。</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李锦斌强调，要深刻认识中国特色社会主义为什么“好”，为全面建设社会主义现代化国家作出安徽贡献。要在党史学习中弄清楚，从“经济追赶”到“创新引领”，从“一穷二白”到“全面小康”，从“中国崩溃论”到“风景这边独好”，集中体现了中国特色社会主义“好”的成果、 “好”的成效、“好”的成色。要聚焦“经济强”，完善“五个一”创新主平台，推进产业延链补链强链，推深做实长三角一体化“五个区块链接”，加快安徽自贸区建设，着力推动高质量发展。要聚焦“百姓富”，巩固拓展脱贫攻坚成果同乡村振兴有效衔接，加快构建优质均衡的基本公共教育服务体系，深入实施健康安徽行动，织密基本民生保障网，着力增进人民福祉。要聚焦“生态美”，打好碳达峰碳中和持久战，统筹推进“两带三区一园”建设，落实好长江“十年禁渔令”，着力建设绿色江淮美好家园，奋力谱写新阶段现代化美好安徽建设崭新篇章，以优异成绩庆祝建党100周年。</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《县以上党和国家机关党员领导干部民主生活会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若干规定》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sz w:val="28"/>
          <w:szCs w:val="28"/>
        </w:rPr>
      </w:pPr>
      <w:r>
        <w:rPr>
          <w:rFonts w:hint="eastAsia"/>
          <w:sz w:val="28"/>
          <w:szCs w:val="28"/>
        </w:rPr>
        <w:t>（来源：新华网）</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第一条</w:t>
      </w:r>
      <w:r>
        <w:rPr>
          <w:rFonts w:hint="eastAsia"/>
          <w:sz w:val="28"/>
          <w:szCs w:val="28"/>
        </w:rPr>
        <w:t>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第二条</w:t>
      </w:r>
      <w:r>
        <w:rPr>
          <w:rFonts w:hint="eastAsia"/>
          <w:sz w:val="28"/>
          <w:szCs w:val="28"/>
        </w:rPr>
        <w:t>　本规定所称县以上党和国家机关党员领导干部，是指县以上党的各级委员会、纪律检查委员会的常务委员会委员，工作委员会委员，党组（党委）成员，以及县以上党和国家机关各部门（含人民团体）的党员领导干部。</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经济组织、文化组织、社会组织和其他组织的党组（党委）成员，执行本规定。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第三条</w:t>
      </w:r>
      <w:r>
        <w:rPr>
          <w:rFonts w:hint="eastAsia"/>
          <w:sz w:val="28"/>
          <w:szCs w:val="28"/>
        </w:rPr>
        <w:t>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特别是核心意识、看齐意识，自觉践行“三严三实”要求，始终做到忠诚干净担当，具有重要作用。</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党员领导干部还应当以普通党员身份参加所在党支部（党小组）组织生活会，过好双重组织生活。</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第四条</w:t>
      </w:r>
      <w:r>
        <w:rPr>
          <w:rFonts w:hint="eastAsia"/>
          <w:sz w:val="28"/>
          <w:szCs w:val="28"/>
        </w:rPr>
        <w:t>　民主生活会应当遵循“团结——批评——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第五条</w:t>
      </w:r>
      <w:r>
        <w:rPr>
          <w:rFonts w:hint="eastAsia"/>
          <w:sz w:val="28"/>
          <w:szCs w:val="28"/>
        </w:rPr>
        <w:t>　民主生活会应当确定主题，一般由上级党组织统一确定，或者由领导班子根据自身建设实际确定，并报上级党组织同意。</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第六条</w:t>
      </w:r>
      <w:r>
        <w:rPr>
          <w:rFonts w:hint="eastAsia"/>
          <w:sz w:val="28"/>
          <w:szCs w:val="28"/>
        </w:rPr>
        <w:t>　民主生活会应当围绕主题，就以下基本内容进行对照检查，开展批评和自我批评：</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sz w:val="28"/>
          <w:szCs w:val="28"/>
        </w:rPr>
        <w:t>（一）遵守党章，坚定理想信念，贯彻党的理论路线方针政策和决议，执行党的政治纪律和政治规矩，维护党中央权威的情况。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（二）加强领导班子自身建设，实行民主集中制，维护领导班子团结，严格党的组织生活制度，坚持正确用人导向，开展批评和自我批评的情况。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（三）正确行使权力，履职尽责、积极作为，坚持科学决策、民主决策、依法决策，反对特权、秉公用权的情况。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（四）带头践行社会主义核心价值观，艰苦奋斗，清正廉洁，遵纪守法，注重家庭、家教、家风，教育管理好亲属和身边工作人员的情况。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（五）执行党的群众路线，站稳人民立场，改进领导作风，深入调查研究，密切联系群众的情况。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（六）履行全面从严治党主体责任和监督责任，加强党风廉洁建设和反腐败工作的情况。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受到诫勉谈话的，应当说明整改情况。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第七条</w:t>
      </w:r>
      <w:r>
        <w:rPr>
          <w:rFonts w:hint="eastAsia"/>
          <w:sz w:val="28"/>
          <w:szCs w:val="28"/>
        </w:rPr>
        <w:t>　民主生活会每年召开1次，一般安排在第四季度。因特殊情况需要提前或者延期召开的，应当报上级党组织同意。</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民主生活会到会人数必须达到应到会人数的三分之二以上。</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第八条</w:t>
      </w:r>
      <w:r>
        <w:rPr>
          <w:rFonts w:hint="eastAsia"/>
          <w:sz w:val="28"/>
          <w:szCs w:val="28"/>
        </w:rPr>
        <w:t>　领导班子遇到重要或者普遍性问题，出现重大决策失误或者对突发事件处置失当，经纪律检查、巡视和审计发现重要问题，以及发生违纪违法案件等情况的，应当专门召开民主生活会，及时剖析整改。</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第九条</w:t>
      </w:r>
      <w:r>
        <w:rPr>
          <w:rFonts w:hint="eastAsia"/>
          <w:sz w:val="28"/>
          <w:szCs w:val="28"/>
        </w:rPr>
        <w:t>　召开民主生活会应当制定会议方案，提前10日报上级党组织审核，并做好以下准备工作：</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（一）领导班子成员认真学习党章党规和党的创新理论以及有关文件，提高思想认识，把握标准要求。</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sz w:val="28"/>
          <w:szCs w:val="28"/>
        </w:rPr>
        <w:t>（二）由党委（党组）或者委托组织部门、机关党组织征求党员、干部和群众的意见建议，并如实向领导班子及其成员反馈。领导班子成员应当就反映本人的有关问题，向组织作出说明。</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（三）领导班子成员之间互相谈心谈话，交流思想，交换意见，并与分管单位主要负责人谈心，也应当接受党员、干部约谈。</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sz w:val="28"/>
          <w:szCs w:val="28"/>
        </w:rPr>
        <w:t>（四）撰写领导班子对照检查材料和个人发言提纲，查摆问题，进行党性分析，提出整改措施。个人发言提纲应当自己动手撰写，并按规定说明个人有关事项。</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第十条</w:t>
      </w:r>
      <w:r>
        <w:rPr>
          <w:rFonts w:hint="eastAsia"/>
          <w:sz w:val="28"/>
          <w:szCs w:val="28"/>
        </w:rPr>
        <w:t>　民主生活会由领导班子主要负责人主持，一般按以下程序进行：</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（一）通报上一次民主生活会整改措施落实情况和本次民主生活会征求意见情况。</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（二）主要负责人代表领导班子作对照检查。</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（三）领导班子成员逐一进行对照检查，作自我批评，其他成员对其提出批评意见。</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（四）主要负责人总结会议情况，提出整改工作要求。</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sz w:val="28"/>
          <w:szCs w:val="28"/>
        </w:rPr>
        <w:t>因故缺席的人员应当提交书面发言材料。会后，将会议情况和批评意见转告缺席人。</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第十一条</w:t>
      </w:r>
      <w:r>
        <w:rPr>
          <w:rFonts w:hint="eastAsia"/>
          <w:sz w:val="28"/>
          <w:szCs w:val="28"/>
        </w:rPr>
        <w:t>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sz w:val="28"/>
          <w:szCs w:val="28"/>
        </w:rPr>
        <w:t>批评和自我批评的具体意见，不得随意散布。</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第十二条</w:t>
      </w:r>
      <w:r>
        <w:rPr>
          <w:rFonts w:hint="eastAsia"/>
          <w:sz w:val="28"/>
          <w:szCs w:val="28"/>
        </w:rPr>
        <w:t>　民主生活会列席人员，根据有关规定和会议内容确定。列席人员可以发言，对领导班子及其成员提出批评或者建议。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第十三条</w:t>
      </w:r>
      <w:r>
        <w:rPr>
          <w:rFonts w:hint="eastAsia"/>
          <w:sz w:val="28"/>
          <w:szCs w:val="28"/>
        </w:rPr>
        <w:t>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第十四条</w:t>
      </w:r>
      <w:r>
        <w:rPr>
          <w:rFonts w:hint="eastAsia"/>
          <w:sz w:val="28"/>
          <w:szCs w:val="28"/>
        </w:rPr>
        <w:t>　在民主生活会上提出的重要问题，党组织没有及时研究解决和向上级党组织报告的，应当追究主要负责人责任；造成严重后果的，依纪依规严肃处理。</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第十五条</w:t>
      </w:r>
      <w:r>
        <w:rPr>
          <w:rFonts w:hint="eastAsia"/>
          <w:sz w:val="28"/>
          <w:szCs w:val="28"/>
        </w:rPr>
        <w:t>　民主生活会结束后15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sz w:val="28"/>
          <w:szCs w:val="28"/>
        </w:rPr>
        <w:t>民主生活会召开情况应当向下级党组织或者本单位通报。对于群众普遍关心问题的整改措施，以适当方式公布。</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第十六条</w:t>
      </w:r>
      <w:r>
        <w:rPr>
          <w:rFonts w:hint="eastAsia"/>
          <w:sz w:val="28"/>
          <w:szCs w:val="28"/>
        </w:rPr>
        <w:t>　中央政治局带头开好民主生活会。各级党委（党组）履行组织开好民主生活会的领导责任。上级党组织应当通过派出督导组、派人列席等方式，对下级单位召开的民主生活会进行督促检查和指导，具体工作由组织部门会同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第十七条</w:t>
      </w:r>
      <w:r>
        <w:rPr>
          <w:rFonts w:hint="eastAsia"/>
          <w:sz w:val="28"/>
          <w:szCs w:val="28"/>
        </w:rPr>
        <w:t>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sz w:val="28"/>
          <w:szCs w:val="28"/>
        </w:rPr>
      </w:pPr>
      <w:r>
        <w:rPr>
          <w:rFonts w:hint="eastAsia"/>
          <w:b/>
          <w:bCs/>
          <w:sz w:val="28"/>
          <w:szCs w:val="28"/>
        </w:rPr>
        <w:t>第十八条</w:t>
      </w:r>
      <w:r>
        <w:rPr>
          <w:rFonts w:hint="eastAsia"/>
          <w:sz w:val="28"/>
          <w:szCs w:val="28"/>
        </w:rPr>
        <w:t>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第十九条</w:t>
      </w:r>
      <w:r>
        <w:rPr>
          <w:rFonts w:hint="eastAsia"/>
          <w:sz w:val="28"/>
          <w:szCs w:val="28"/>
        </w:rPr>
        <w:t>　国有企业党组织、高等学校党组织、乡镇党委等基层党组织领导干部民主生活会，参照本规定执行。</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第二十条</w:t>
      </w:r>
      <w:r>
        <w:rPr>
          <w:rFonts w:hint="eastAsia"/>
          <w:sz w:val="28"/>
          <w:szCs w:val="28"/>
        </w:rPr>
        <w:t>　中国人民解放军和中国人民武装警察部队党组织的民主生活会制度，由中央军委参照本规定作出规定。</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第二十一条</w:t>
      </w:r>
      <w:r>
        <w:rPr>
          <w:rFonts w:hint="eastAsia"/>
          <w:sz w:val="28"/>
          <w:szCs w:val="28"/>
        </w:rPr>
        <w:t>　本规定由中央组织部负责解释。</w:t>
      </w:r>
    </w:p>
    <w:p>
      <w:pPr>
        <w:keepNext w:val="0"/>
        <w:keepLines w:val="0"/>
        <w:pageBreakBefore w:val="0"/>
        <w:kinsoku/>
        <w:wordWrap/>
        <w:overflowPunct/>
        <w:topLinePunct w:val="0"/>
        <w:autoSpaceDE/>
        <w:autoSpaceDN/>
        <w:bidi w:val="0"/>
        <w:adjustRightInd/>
        <w:snapToGrid/>
        <w:spacing w:line="500" w:lineRule="exact"/>
        <w:ind w:firstLine="560"/>
        <w:jc w:val="both"/>
        <w:textAlignment w:val="auto"/>
        <w:rPr>
          <w:sz w:val="28"/>
          <w:szCs w:val="28"/>
        </w:rPr>
      </w:pPr>
      <w:r>
        <w:rPr>
          <w:rFonts w:hint="eastAsia"/>
          <w:b/>
          <w:bCs/>
          <w:sz w:val="28"/>
          <w:szCs w:val="28"/>
        </w:rPr>
        <w:t>第二十二条</w:t>
      </w:r>
      <w:r>
        <w:rPr>
          <w:rFonts w:hint="eastAsia"/>
          <w:sz w:val="28"/>
          <w:szCs w:val="28"/>
        </w:rPr>
        <w:t>　本规定自2016年12月23日起施行。1990年5月25日中共中央印发的《关于县以上党和国家机关党员领导干部民主生活会的若干规定》同时废止。</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sz w:val="28"/>
          <w:szCs w:val="28"/>
        </w:rPr>
      </w:pPr>
      <w:r>
        <w:rPr>
          <w:sz w:val="28"/>
          <w:szCs w:val="28"/>
        </w:rPr>
        <w:br w:type="page"/>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《中国共产党普通高等学校基层组织工作条例》</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sz w:val="28"/>
          <w:szCs w:val="28"/>
        </w:rPr>
      </w:pPr>
      <w:r>
        <w:rPr>
          <w:rFonts w:hint="eastAsia"/>
          <w:sz w:val="28"/>
          <w:szCs w:val="28"/>
        </w:rPr>
        <w:t>（来源：共产党员网）</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28"/>
          <w:szCs w:val="28"/>
        </w:rPr>
      </w:pPr>
      <w:r>
        <w:rPr>
          <w:rFonts w:hint="eastAsia"/>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第一条</w:t>
      </w:r>
      <w:r>
        <w:rPr>
          <w:rFonts w:hint="eastAsia"/>
          <w:sz w:val="28"/>
          <w:szCs w:val="28"/>
        </w:rPr>
        <w:t xml:space="preserve">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第二条</w:t>
      </w:r>
      <w:r>
        <w:rPr>
          <w:rFonts w:hint="eastAsia"/>
          <w:sz w:val="28"/>
          <w:szCs w:val="28"/>
        </w:rPr>
        <w:t xml:space="preserve"> 高等学校党的组织必须高举中国特色社会主义伟大旗帜，以马克思列宁主义、毛泽东思想、邓小平理论和“三个代表”重要思想为指导，深入贯彻落实科学发展观，全面贯彻党的基本路线和教育方针，坚持教育必须为社会主义现代化建设服务，为人民服务，必须与生产劳动和社会实践相结合，培养德智体美全面发展的中国特色社会主义合格建设者和可靠接班人。</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第三条</w:t>
      </w:r>
      <w:r>
        <w:rPr>
          <w:rFonts w:hint="eastAsia"/>
          <w:sz w:val="28"/>
          <w:szCs w:val="28"/>
        </w:rPr>
        <w:t xml:space="preserve"> 高等学校实行党委领导下的校长负责制。高等学校党的委员会统一领导学校工作，支持校长按照《中华人民共和国高等教育法》的规定积极主动、独立负责地开展工作，保证教学、科研、行政管理等各项任务的完成。</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高等学校党的委员会实行民主集中制，健全集体领导和个人分工负责相结合的制度。凡属重大问题都要按照集体领导、民主集中、个别酝酿、会议决定的原则，由党的委员会集体讨论、做出决定；委员会成员要根据集体的决定和分工，切实履行自己的职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第二章 组织设置</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第四条</w:t>
      </w:r>
      <w:r>
        <w:rPr>
          <w:rFonts w:hint="eastAsia"/>
          <w:sz w:val="28"/>
          <w:szCs w:val="28"/>
        </w:rPr>
        <w:t xml:space="preserve"> 高等学校党的委员会由党员大会或党员代表大会选举产生，每届任期5年。党的委员会对党员大会或党员代表大会负责并报告工作。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党员代表大会代表实行任期制。</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第五条</w:t>
      </w:r>
      <w:r>
        <w:rPr>
          <w:rFonts w:hint="eastAsia"/>
          <w:sz w:val="28"/>
          <w:szCs w:val="28"/>
        </w:rPr>
        <w:t xml:space="preserve"> 规模较大、党员人数较多的高等学校根据工作需要，经上级党组织批准，党的委员会可以设立常务委员会。常务委员会由党的委员会全体会议选举产生，对党的委员会负责并定期报告工作。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设立常务委员会的党的委员会每学期至少召开1次委员会全体会议，如遇重大问题可以随时召开。</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第六条 </w:t>
      </w:r>
      <w:r>
        <w:rPr>
          <w:rFonts w:hint="eastAsia"/>
          <w:sz w:val="28"/>
          <w:szCs w:val="28"/>
        </w:rPr>
        <w:t>党的委员会根据工作需要，本着精干高效和有利于加强党的组织建设的原则，设立办公室、组织部、宣传部、统战部和学生工作部门等工作机构，配备必要的工作人员，包括配备一定数量的组织员。</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第七条</w:t>
      </w:r>
      <w:r>
        <w:rPr>
          <w:rFonts w:hint="eastAsia"/>
          <w:sz w:val="28"/>
          <w:szCs w:val="28"/>
        </w:rPr>
        <w:t xml:space="preserve"> 高等学校院（系）级单位根据工作需要和党员人数，经学校党的委员会批准，设立党的委员会，或总支部委员会，或直属支部委员会。党员100人以上的，设立党的委员会。党员100人以下、50人以上的，设立党的总支部委员会。党的委员会由党员大会或党员代表大会选举产生，每届任期3年或4年；党的总支委员会、直属支部委员会由党员大会选举产生。党的委员会、总支委员会和直属支部委员会应当配备必要的专职党务工作人员。</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第八条</w:t>
      </w:r>
      <w:r>
        <w:rPr>
          <w:rFonts w:hint="eastAsia"/>
          <w:sz w:val="28"/>
          <w:szCs w:val="28"/>
        </w:rPr>
        <w:t xml:space="preserve"> 党员7人以上的支部设立支部委员会，支部委员会由党员选举产生；党员不足7人的党支部，不设立支部委员会，由党员大会选举支部书记1人，必要时增选副书记1人。党的支部委员会和不设支部委员会的支部书记、副书记每届任期2年或3年。</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第九条 </w:t>
      </w:r>
      <w:r>
        <w:rPr>
          <w:rFonts w:hint="eastAsia"/>
          <w:sz w:val="28"/>
          <w:szCs w:val="28"/>
        </w:rPr>
        <w:t>高等学校院（系）以下单位设立党支部，要与教学、科研、管理、服务等机构相对应。教师党支部一般按院（系）内设的教学、科研机构设置；学生党支部可以按年级或院（系）设置，学生中正式党员达到3人以上的班级应当及时设立学生党支部；机关、后勤等部门的党支部一般按部门设置。正式党员不足3人的，可以与业务相近的部门或单位联合成立党支部。</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要将高等学校教职工离退休党员编入党的组织，开展党的活动。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第三章 主要职责</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第十条</w:t>
      </w:r>
      <w:r>
        <w:rPr>
          <w:rFonts w:hint="eastAsia"/>
          <w:sz w:val="28"/>
          <w:szCs w:val="28"/>
        </w:rPr>
        <w:t xml:space="preserve"> 高等学校党的委员会按照党委领导下的校长负责制，发挥领导核心作用。其主要职责是：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一）宣传和执行党的路线方针政策，宣传和执行党中央、上级组织和本级组织的决议，坚持社会主义办学方向，依法治校，依靠全体师生员工推动学校科学发展，培养德智体美全面发展的中国特色社会主义事业合格建设者和可靠接班人。</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（二）审议确定学校基本管理制度，讨论决定学校改革发展稳定以及教学、科研、行政管理中的重大事项。</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（三）讨论决定学校内部组织机构的设置及其负责人的人选，按照干部管理权限，负责干部的选拔、教育、培养、考核和监督。加强领导班子建设、干部队伍建设和人才队伍建设。</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（四）按照党要管党、从严治党的方针，加强学校党组织的思想建设、组织建设、作风建设、制度建设和反腐倡廉建设。落实党建工作责任制。发挥学校基层党组织的战斗堡垒作用和党员的先锋模范作用。</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（六）领导学校思想政治工作和德育工作，促进和谐校园建设；</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（七）领导学校的工会、共青团、学生会等群众组织和教职工代表大会。</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（八）做好统一战线工作。对学校内民主党派的基层组织实行政治领导，支持他们依照各自的章程开展活动。支持无党派人士等统一战线成员参加统一战线相关活动，发挥积极作用。</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b/>
          <w:bCs/>
          <w:sz w:val="28"/>
          <w:szCs w:val="28"/>
        </w:rPr>
        <w:t>第十一条</w:t>
      </w:r>
      <w:r>
        <w:rPr>
          <w:rFonts w:hint="eastAsia"/>
          <w:sz w:val="28"/>
          <w:szCs w:val="28"/>
        </w:rPr>
        <w:t xml:space="preserve"> 高等学校院（系）级单位党组织的主要职责是：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（一）宣传、执行党的路线方针政策及学校各项决定，并为其贯彻落实发挥保证监督作用。</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（二）通过党政联席会，讨论和决定本单位重要事项。支持本单位行政领导班子和负责人在其职责范围内独立负责地开展工作，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（三）加强党组织的思想建设、组织建设、作风建设、制度建设和防腐倡廉建设，具体指导党支部开展工作。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（四）领导本单位的思想政治工作。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（五）做好本单位党员干部的教育和管理工作，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（六）领导本单位工会、共青团、学生会等群众组织和教职工代表大会。</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第十二条</w:t>
      </w:r>
      <w:r>
        <w:rPr>
          <w:rFonts w:hint="eastAsia"/>
          <w:sz w:val="28"/>
          <w:szCs w:val="28"/>
        </w:rPr>
        <w:t xml:space="preserve"> 教职工党的支部委员会要支持本单位行政负责人的工作，经常与行政负责人沟通情况，对单位的工作提出意见和建议。教职工党的支部委员会负责人参加讨论决定本单位的重要事项。教职工党的支部委员会的主要职责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（一）宣传、执行党的路线方针政策和上级党组织的决议，团结师生员工，发挥党员先锋模范作用，保证教学、科研等各项任务的完成。</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（二）加强对党员的教育、管理、监督和服务，定期召开组织生活会，开展批评与自我批评；向党员布置做群众工作和其他工作，并检查执行情况。</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（三）培养教育入党积极分子，做好发展党员工作。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（四）经常听取党员和群众的意见和建议，了解、分析并反映师生员工的思想状况，维护党员和群众的正当权益和利益，有针对性的做好思想政治工作。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b/>
          <w:bCs/>
          <w:sz w:val="28"/>
          <w:szCs w:val="28"/>
        </w:rPr>
        <w:t>第十三条</w:t>
      </w:r>
      <w:r>
        <w:rPr>
          <w:rFonts w:hint="eastAsia"/>
          <w:sz w:val="28"/>
          <w:szCs w:val="28"/>
        </w:rPr>
        <w:t xml:space="preserve"> 大学生党的支部委员会要成为引领大学生刻苦学习、团结进步、健康成长的班级核心。其主要职责是：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（一）宣传、执行党的路线方针政策和上级党组织的决议，推动学生班级进步。</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（二）加强对学生党员的教育、管理、监督和服务，定期召开组织生活会，开展批评和自我批评。发挥学生党员的先锋模范作用，影响、带动广大学生明确学习目的，完成学习任务。</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（三）组织学生党员参与班（年）级事务管理，努力维护学校的稳定。支持、指导和帮助团支部、班委会及学生社团根据学生特点开展工作，促进学生全面发展。</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（四）培养教育学生中的入党积极分子，按照标准和程序发展学生党员，不断扩大学生党员队伍。</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（五）积极了解学生的思想状况，经常听取他们的意见和建议，并向有关部门反映。根据青年学生特点，有针对性地做好思想政治教育工作。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b/>
          <w:bCs/>
          <w:sz w:val="28"/>
          <w:szCs w:val="28"/>
        </w:rPr>
      </w:pPr>
      <w:r>
        <w:rPr>
          <w:rFonts w:hint="eastAsia"/>
          <w:b/>
          <w:bCs/>
          <w:sz w:val="28"/>
          <w:szCs w:val="28"/>
        </w:rPr>
        <w:t>第四章 党的纪律检查工作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第十四条</w:t>
      </w:r>
      <w:r>
        <w:rPr>
          <w:rFonts w:hint="eastAsia"/>
          <w:sz w:val="28"/>
          <w:szCs w:val="28"/>
        </w:rPr>
        <w:t xml:space="preserve"> 高等学校设立党的基层纪律检查委员会（以下简称党的纪律检查委员会）。党的纪律检查委员会由党员大会或党员代表大会选举产生。</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b/>
          <w:bCs/>
          <w:sz w:val="28"/>
          <w:szCs w:val="28"/>
        </w:rPr>
        <w:t>第十五条</w:t>
      </w:r>
      <w:r>
        <w:rPr>
          <w:rFonts w:hint="eastAsia"/>
          <w:sz w:val="28"/>
          <w:szCs w:val="28"/>
        </w:rPr>
        <w:t xml:space="preserve"> 高等学校党的纪律检查委员会设立专门工作机构，配备必要的工作人员。</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第十六条</w:t>
      </w:r>
      <w:r>
        <w:rPr>
          <w:rFonts w:hint="eastAsia"/>
          <w:sz w:val="28"/>
          <w:szCs w:val="28"/>
        </w:rPr>
        <w:t xml:space="preserve"> 高等学校党的纪律检查委员会在同级党委和上级纪律检查委员会领导下进行工作。其主要职责是：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（一）维护党的章程和其他党内法规，对党员进行遵纪守法教育，做出关于维护党纪的决定。</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（二）检查党组织和党员贯彻执行党的路线方针政策和决议的情况，对党员领导干部行使权力进行监督。</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（三）协助党的委员会加强党风建设和组织协调反腐败工作，推进廉洁教育和廉政文化建设。</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（四）检查、处理党的组织和党员违反党的章程和其他党内法规的案件，按照有关规定决定或取消对这些案件中的党员的处分。</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（五）受理党员的控告和申诉，保障党的章程规定的党员权利不受侵犯。</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高等学校党的纪律检查委员会要把处理特别重要或复杂的案件中的问题和处理的结果，向同级党的委员会和上级纪律检查委员会报告。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b/>
          <w:bCs/>
          <w:sz w:val="28"/>
          <w:szCs w:val="28"/>
        </w:rPr>
      </w:pPr>
      <w:r>
        <w:rPr>
          <w:rFonts w:hint="eastAsia"/>
          <w:b/>
          <w:bCs/>
          <w:sz w:val="28"/>
          <w:szCs w:val="28"/>
        </w:rPr>
        <w:t>第五章 党员的教育、管理、服务和发展</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第十七条 </w:t>
      </w:r>
      <w:r>
        <w:rPr>
          <w:rFonts w:hint="eastAsia"/>
          <w:sz w:val="28"/>
          <w:szCs w:val="28"/>
        </w:rPr>
        <w:t>高等学校党的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素质和业务素质。</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第十八条</w:t>
      </w:r>
      <w:r>
        <w:rPr>
          <w:rFonts w:hint="eastAsia"/>
          <w:sz w:val="28"/>
          <w:szCs w:val="28"/>
        </w:rPr>
        <w:t xml:space="preserve"> 健全党内生活制度，严格党的组织生活，开展批评和自我批评，建立党员党性定期分析制度，做好民主评议党员工作。深入开展创先争优活动，总结经验，表彰先进。妥善处置不合格党员，严格执行党的纪律。</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b w:val="0"/>
          <w:bCs w:val="0"/>
          <w:sz w:val="28"/>
          <w:szCs w:val="28"/>
        </w:rPr>
      </w:pPr>
      <w:r>
        <w:rPr>
          <w:rFonts w:hint="eastAsia"/>
          <w:sz w:val="28"/>
          <w:szCs w:val="28"/>
        </w:rPr>
        <w:t>加强流动党员的管理和服务，及时将流动到本校的党员编入党的基</w:t>
      </w:r>
      <w:r>
        <w:rPr>
          <w:rFonts w:hint="eastAsia"/>
          <w:b w:val="0"/>
          <w:bCs w:val="0"/>
          <w:sz w:val="28"/>
          <w:szCs w:val="28"/>
        </w:rPr>
        <w:t>层组织，积极配合做好流动到校外党员的教育管理工作。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第十九条</w:t>
      </w:r>
      <w:r>
        <w:rPr>
          <w:rFonts w:hint="eastAsia"/>
          <w:sz w:val="28"/>
          <w:szCs w:val="28"/>
        </w:rPr>
        <w:t xml:space="preserve"> 关心党员学习、工作和生活，建立健全党内激励、关怀、帮扶机制。拓宽党员服务群众渠道，建立党员联系和服务群众工作体系。</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第二十条</w:t>
      </w:r>
      <w:r>
        <w:rPr>
          <w:rFonts w:hint="eastAsia"/>
          <w:sz w:val="28"/>
          <w:szCs w:val="28"/>
        </w:rPr>
        <w:t xml:space="preserve"> 尊重党员主体地位，保障党员民主权利，推进党务公开，营造党内民主讨论环境，积极推进党内民主建设。学校党组织讨论决定重要事项前，应当充分听取党员的意见，党内重要情况要及时向党员通报。</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第二十一条 </w:t>
      </w:r>
      <w:r>
        <w:rPr>
          <w:rFonts w:hint="eastAsia"/>
          <w:sz w:val="28"/>
          <w:szCs w:val="28"/>
        </w:rPr>
        <w:t>按照坚持标准、保证质量、改善结构、慎重发展的方针和有关规定，加强对入党积极分子的教育、培养和考察，加强在优秀青年教师、优秀学生中发展党员工作。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第二十二条 </w:t>
      </w:r>
      <w:r>
        <w:rPr>
          <w:rFonts w:hint="eastAsia"/>
          <w:sz w:val="28"/>
          <w:szCs w:val="28"/>
        </w:rPr>
        <w:t>高等学校党的委员会应当建立党校。党校的主要任务是培训党员、干部和入党积极分子。</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第六章 干部和人才工作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第二十三条</w:t>
      </w:r>
      <w:r>
        <w:rPr>
          <w:rFonts w:hint="eastAsia"/>
          <w:sz w:val="28"/>
          <w:szCs w:val="28"/>
        </w:rPr>
        <w:t xml:space="preserve"> 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学校中层行政干部的任免，由党委组织部门负责考察，听取学校行政领导意见后，经校党委（常委）集体讨论决定，按规定程序办理。设立常务委员会的学校，可以实行常务委员会票决制。</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第二十四条</w:t>
      </w:r>
      <w:r>
        <w:rPr>
          <w:rFonts w:hint="eastAsia"/>
          <w:sz w:val="28"/>
          <w:szCs w:val="28"/>
        </w:rPr>
        <w:t xml:space="preserve"> 高等学校院（系）级单位党组织同本单位行政领导一起，做好本单位干部的教育、培训、选拔、考核和监督工作，以及学生辅导员、班主任的配备、管理工作。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对院（系）级单位行政领导班子的配备和领导干部的选拔，本单位党组织可以向学校党的委员会提出建议，并协助党委组织部门进行考察。</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第二十五条</w:t>
      </w:r>
      <w:r>
        <w:rPr>
          <w:rFonts w:hint="eastAsia"/>
          <w:sz w:val="28"/>
          <w:szCs w:val="28"/>
        </w:rPr>
        <w:t xml:space="preserve"> 高等学校党的委员会协助上级干部主管部门做好校级后备干部工作。建立健全后备干部选拔、培养制度。重视女干部、少数民族干部和党外干部的培养选拔。</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第二十六条</w:t>
      </w:r>
      <w:r>
        <w:rPr>
          <w:rFonts w:hint="eastAsia"/>
          <w:sz w:val="28"/>
          <w:szCs w:val="28"/>
        </w:rPr>
        <w:t xml:space="preserve"> 高等学校党的委员会要坚持党管人才的原则，贯彻人才强国战略，通过制定政策，健全激励机制，大力营造激发创造活力的工作环境，形成人才辈出、人尽其才的良好局面。</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加强教育引导，不断提高各类人才的思想政治素质和业务素质。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第七章 思想政治工作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b/>
          <w:bCs/>
          <w:sz w:val="28"/>
          <w:szCs w:val="28"/>
        </w:rPr>
        <w:t>第二十七条</w:t>
      </w:r>
      <w:r>
        <w:rPr>
          <w:rFonts w:hint="eastAsia"/>
          <w:sz w:val="28"/>
          <w:szCs w:val="28"/>
        </w:rPr>
        <w:t xml:space="preserve"> 高等学校党的委员会统一领导学校思想政治教育工作。同时，要发挥行政系统和工会、共青团、学生会等群众组织以及广大教职员工的作用，共同做好思想政治工作，牢牢把握党对学校意识形态工作的主导权。</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i w:val="0"/>
          <w:iCs w:val="0"/>
          <w:sz w:val="28"/>
          <w:szCs w:val="28"/>
        </w:rPr>
        <w:t>第二十八条</w:t>
      </w:r>
      <w:r>
        <w:rPr>
          <w:rFonts w:hint="eastAsia"/>
          <w:sz w:val="28"/>
          <w:szCs w:val="28"/>
        </w:rPr>
        <w:t xml:space="preserve">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式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第二十九条</w:t>
      </w:r>
      <w:r>
        <w:rPr>
          <w:rFonts w:hint="eastAsia"/>
          <w:sz w:val="28"/>
          <w:szCs w:val="28"/>
        </w:rPr>
        <w:t xml:space="preserve"> 高等学校要坚持育人为本、德育为先，把立德树人作为根本任务，充分发挥课堂教学的主渠道作用，努力拓展新形势下大学生思想政治教育的有效途径，形成全员育人、全过程育人、全方位育人的良好氛围和工作机制。</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第三十条</w:t>
      </w:r>
      <w:r>
        <w:rPr>
          <w:rFonts w:hint="eastAsia"/>
          <w:sz w:val="28"/>
          <w:szCs w:val="28"/>
        </w:rPr>
        <w:t xml:space="preserve"> 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第三十一条</w:t>
      </w:r>
      <w:r>
        <w:rPr>
          <w:rFonts w:hint="eastAsia"/>
          <w:sz w:val="28"/>
          <w:szCs w:val="28"/>
        </w:rPr>
        <w:t xml:space="preserve"> 高等学校应当将党务工作和思想政治工作以及辅导员队伍建设纳入学校人才队伍建设总体规划，建立一支以专职人员为骨干、专兼职干部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sz w:val="28"/>
          <w:szCs w:val="28"/>
        </w:rPr>
        <w:t>完善保障机制，为学校党的建设和思想政治工作提供经费和物质支持。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第八章 党组织对群众组织的领导</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第三十二条</w:t>
      </w:r>
      <w:r>
        <w:rPr>
          <w:rFonts w:hint="eastAsia"/>
          <w:sz w:val="28"/>
          <w:szCs w:val="28"/>
        </w:rPr>
        <w:t xml:space="preserve"> 高等学校党的委员会要研究工会、共青团、学生会、学生社团等群众组织工作中的重大问题，支持他们依照国家法律和各自的章程独立自主地开展工作。</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sz w:val="28"/>
          <w:szCs w:val="28"/>
        </w:rPr>
        <w:t>第三十三条 高等学校党的委员会领导教职工代表大会，支持教职工代表大会正确行使职权，在参与学校的民主管理和民主监督、维护教职工的合法权益等方面发挥积极作用。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98" w:lineRule="exact"/>
        <w:jc w:val="center"/>
        <w:textAlignment w:val="auto"/>
        <w:rPr>
          <w:rFonts w:hint="eastAsia"/>
          <w:b/>
          <w:bCs/>
          <w:sz w:val="28"/>
          <w:szCs w:val="28"/>
        </w:rPr>
      </w:pPr>
      <w:r>
        <w:rPr>
          <w:rFonts w:hint="eastAsia"/>
          <w:b/>
          <w:bCs/>
          <w:sz w:val="28"/>
          <w:szCs w:val="28"/>
        </w:rPr>
        <w:t>第九章 附则</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第三十四条</w:t>
      </w:r>
      <w:r>
        <w:rPr>
          <w:rFonts w:hint="eastAsia"/>
          <w:sz w:val="28"/>
          <w:szCs w:val="28"/>
        </w:rPr>
        <w:t xml:space="preserve"> 本条例适用于国家举办的普通高等学校。省、自治区、直辖市党委可以根据本条例精神，结合实际情况制定实施办法。军队系统院校党组织的工作，由中国人民解放军总政治部参照本条例做出规定。</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sz w:val="28"/>
          <w:szCs w:val="28"/>
        </w:rPr>
      </w:pPr>
      <w:r>
        <w:rPr>
          <w:rFonts w:hint="eastAsia"/>
          <w:b/>
          <w:bCs/>
          <w:sz w:val="28"/>
          <w:szCs w:val="28"/>
        </w:rPr>
        <w:t>第三十五条</w:t>
      </w:r>
      <w:r>
        <w:rPr>
          <w:rFonts w:hint="eastAsia"/>
          <w:sz w:val="28"/>
          <w:szCs w:val="28"/>
        </w:rPr>
        <w:t xml:space="preserve"> 本条例由中共中央组织部负责解释。</w:t>
      </w:r>
    </w:p>
    <w:p>
      <w:pPr>
        <w:keepNext w:val="0"/>
        <w:keepLines w:val="0"/>
        <w:pageBreakBefore w:val="0"/>
        <w:widowControl w:val="0"/>
        <w:kinsoku/>
        <w:wordWrap/>
        <w:overflowPunct/>
        <w:topLinePunct w:val="0"/>
        <w:autoSpaceDE/>
        <w:autoSpaceDN/>
        <w:bidi w:val="0"/>
        <w:adjustRightInd/>
        <w:snapToGrid/>
        <w:spacing w:line="498" w:lineRule="exact"/>
        <w:ind w:firstLine="561"/>
        <w:jc w:val="both"/>
        <w:textAlignment w:val="auto"/>
        <w:rPr>
          <w:rFonts w:hint="eastAsia"/>
          <w:sz w:val="28"/>
          <w:szCs w:val="28"/>
        </w:rPr>
      </w:pPr>
      <w:r>
        <w:rPr>
          <w:rFonts w:hint="eastAsia"/>
          <w:b/>
          <w:bCs/>
          <w:sz w:val="28"/>
          <w:szCs w:val="28"/>
        </w:rPr>
        <w:t xml:space="preserve">第三十六条 </w:t>
      </w:r>
      <w:r>
        <w:rPr>
          <w:rFonts w:hint="eastAsia"/>
          <w:sz w:val="28"/>
          <w:szCs w:val="28"/>
        </w:rPr>
        <w:t>本条例自发布之日起施行。此前有关高等学校基层党组织的规定，凡与本条例不一致的，按本条例执行。</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F4"/>
    <w:rsid w:val="00035325"/>
    <w:rsid w:val="00090CAA"/>
    <w:rsid w:val="000F0F1B"/>
    <w:rsid w:val="0011416B"/>
    <w:rsid w:val="001164E2"/>
    <w:rsid w:val="007427C3"/>
    <w:rsid w:val="00AB4FC2"/>
    <w:rsid w:val="00DC2D16"/>
    <w:rsid w:val="00DC71F4"/>
    <w:rsid w:val="00EB3D98"/>
    <w:rsid w:val="00FD25FC"/>
    <w:rsid w:val="00FF5CD2"/>
    <w:rsid w:val="47CD5DA4"/>
    <w:rsid w:val="50D85880"/>
    <w:rsid w:val="6A0D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rFonts w:cs="Times New Roman"/>
      <w:color w:val="0563C1"/>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6079</Words>
  <Characters>34656</Characters>
  <Lines>288</Lines>
  <Paragraphs>81</Paragraphs>
  <TotalTime>56</TotalTime>
  <ScaleCrop>false</ScaleCrop>
  <LinksUpToDate>false</LinksUpToDate>
  <CharactersWithSpaces>40654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2021-04-13T12:19:00Z</dcterms:created>
  <dc:creator>程敏</dc:creator>
  <cp:lastModifiedBy>Administrator</cp:lastModifiedBy>
  <cp:lastPrinted>2021-04-14T02:43:09Z</cp:lastPrinted>
  <dcterms:modified xsi:type="dcterms:W3CDTF">2021-04-14T02:43:30Z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