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5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28"/>
          <w:szCs w:val="28"/>
          <w:lang w:val="en-US" w:eastAsia="zh-CN"/>
        </w:rPr>
        <w:t>附件1：</w:t>
      </w:r>
    </w:p>
    <w:p w14:paraId="2125C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“读懂中国”活动作品要求</w:t>
      </w:r>
    </w:p>
    <w:p w14:paraId="77335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  <w:t>一、内容要求</w:t>
      </w:r>
    </w:p>
    <w:p w14:paraId="796D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</w:rPr>
        <w:t>（一）紧扣主题</w:t>
      </w:r>
    </w:p>
    <w:p w14:paraId="5DE89EF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要紧扣“弘扬时代精神，建设教育强国”，深入挖掘、记录、展示、宣传“五老”在推进强国建设、民族复兴伟业历史进程中，在从教育大国阔步迈向教育强国过程中的感人事迹、人生体验和所体现的改革创新精神和教育家精神，以及对青年学生积极投身强国建设的重托和建议。</w:t>
      </w:r>
    </w:p>
    <w:p w14:paraId="59C7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  <w:t>（二）主旨明确</w:t>
      </w:r>
    </w:p>
    <w:p w14:paraId="75B8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中国特色社会主义教育事业取得的伟大成就，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切忌写成或拍摄成“五老”个人简历。</w:t>
      </w:r>
    </w:p>
    <w:p w14:paraId="11189F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</w:rPr>
        <w:t>内容真实</w:t>
      </w:r>
    </w:p>
    <w:p w14:paraId="11A9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记录的“五老”个人经历须真实可查、有相关资料证明。其中，</w:t>
      </w: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30"/>
          <w:szCs w:val="30"/>
        </w:rPr>
        <w:t>征文、微视频被访谈人物在作品制作时仍健在</w:t>
      </w:r>
      <w:r>
        <w:rPr>
          <w:rFonts w:hint="eastAsia" w:ascii="仿宋_GB2312" w:hAnsi="仿宋_GB2312" w:eastAsia="仿宋_GB2312" w:cs="仿宋_GB2312"/>
          <w:color w:val="C00000"/>
          <w:kern w:val="0"/>
          <w:sz w:val="30"/>
          <w:szCs w:val="30"/>
        </w:rPr>
        <w:t>。</w:t>
      </w:r>
    </w:p>
    <w:p w14:paraId="43500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</w:rPr>
        <w:t>其他要求</w:t>
      </w:r>
    </w:p>
    <w:p w14:paraId="6AB6D494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30"/>
          <w:szCs w:val="30"/>
          <w:lang w:val="en-US" w:eastAsia="zh-CN"/>
        </w:rPr>
        <w:t>主题征文</w:t>
      </w:r>
    </w:p>
    <w:p w14:paraId="7A99EFB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1.文体要求：记叙文</w:t>
      </w:r>
    </w:p>
    <w:p w14:paraId="0DA88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2.语言要求：通顺流畅、表达清晰、可读性强</w:t>
      </w:r>
    </w:p>
    <w:p w14:paraId="46B1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3.字数要求：不超过2000字（不含访谈人物简介）</w:t>
      </w:r>
    </w:p>
    <w:p w14:paraId="323596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30"/>
          <w:szCs w:val="30"/>
          <w:lang w:val="en-US" w:eastAsia="zh-CN"/>
        </w:rPr>
        <w:t>（二）微视频作品</w:t>
      </w:r>
    </w:p>
    <w:p w14:paraId="37FD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1.形态风格</w:t>
      </w:r>
    </w:p>
    <w:p w14:paraId="12F3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节目形态：专题片、微纪录</w:t>
      </w:r>
    </w:p>
    <w:p w14:paraId="1F65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视频格式：MP4（不得低于15M码流）</w:t>
      </w:r>
    </w:p>
    <w:p w14:paraId="74B16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视频标准：1920×1080（无损高清格式）</w:t>
      </w:r>
    </w:p>
    <w:p w14:paraId="40C7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节目风格：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用艺术手法拍摄制作校园专题片、微纪录等，画面构图完整清晰、镜头有设计感、拍摄手法丰富，故事内容真实有效。</w:t>
      </w:r>
    </w:p>
    <w:p w14:paraId="06432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时间要求：5分钟</w:t>
      </w:r>
    </w:p>
    <w:p w14:paraId="4A011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2.拍摄要求</w:t>
      </w:r>
    </w:p>
    <w:p w14:paraId="699E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应为受访者配戴无线话筒进行收音，切忌直接使用摄像机进行录音。</w:t>
      </w:r>
    </w:p>
    <w:p w14:paraId="53FF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摄像机使用前应调整白平衡，若是室外拍摄，每1-2小时应进行一次白平衡调整。</w:t>
      </w:r>
    </w:p>
    <w:p w14:paraId="67E20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7320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拍摄结束时，应多录几秒再停机，为剪辑留出余地。</w:t>
      </w:r>
    </w:p>
    <w:p w14:paraId="30D6C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3.解说要求</w:t>
      </w:r>
    </w:p>
    <w:p w14:paraId="1437D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用直白的语言文字叙述；有起承转合，设置高潮或合理安排突出主题；贴近观众的心理，使其有身临其境的感觉。忌宣传片式解说词。</w:t>
      </w:r>
    </w:p>
    <w:p w14:paraId="2C36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4.技术要求</w:t>
      </w:r>
    </w:p>
    <w:p w14:paraId="493D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画面要求：统一为全高清（1920×1080）16:9制式，上下不要有黑遮幅；注意保持清晰、干净；有字幕。</w:t>
      </w:r>
    </w:p>
    <w:p w14:paraId="26AA4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音频要求：节目声道分为1声道（解说、同期声），2声道（音乐、音效、动效）；最高电频不能超过“-8dB（VU）”，最低电频不能低于“-12dB（VU）”。</w:t>
      </w:r>
    </w:p>
    <w:p w14:paraId="264F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字幕要求：采访、同期声均须加配中文字幕。用字准确无误，不使用繁体字、异体字、错别字；字幕位置居中，字体字号为黑体60号，字边要加阴影；字幕应与画面有良好的同步性。</w:t>
      </w:r>
    </w:p>
    <w:p w14:paraId="3DB7A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资料运用：片中一旦涉及到非本校拍摄、不属于拍摄团队创作的视频素材，一律要在画面右上角注明“资料”字样。“资料”字体字号为黑体65号，字边要加阴影。</w:t>
      </w:r>
    </w:p>
    <w:p w14:paraId="0EEC89A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333333"/>
          <w:spacing w:val="0"/>
          <w:kern w:val="0"/>
          <w:sz w:val="30"/>
          <w:szCs w:val="30"/>
          <w:lang w:val="en-US" w:eastAsia="zh-CN"/>
        </w:rPr>
        <w:t>（三）舞台剧</w:t>
      </w:r>
    </w:p>
    <w:p w14:paraId="7A70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1.形态风格</w:t>
      </w:r>
    </w:p>
    <w:p w14:paraId="2040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节目形态：舞台剧。根据“五老”采访素材改编舞台剧，通过切换台进行多机位录制，剪辑成视频。</w:t>
      </w:r>
    </w:p>
    <w:p w14:paraId="6466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视频格式：MP4（不得低于 15M 码流） </w:t>
      </w:r>
    </w:p>
    <w:p w14:paraId="27D2B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视频标准：1920×1080（无损高清格式） </w:t>
      </w:r>
    </w:p>
    <w:p w14:paraId="7941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节目风格：用艺术手法拍摄、制作校园舞台剧，画面构图完整清晰、镜头有设计感、拍摄手法丰富，故事内容真实有效。</w:t>
      </w:r>
    </w:p>
    <w:p w14:paraId="44BA1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时长要求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不超过10分钟</w:t>
      </w:r>
    </w:p>
    <w:p w14:paraId="5393D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2.技术要求</w:t>
      </w:r>
    </w:p>
    <w:p w14:paraId="74444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画面要求：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统一为全高清（1920×1080）16:9 制式，上下不要有黑遮幅；注意保持清晰、干净；有字幕（黑体居中）。</w:t>
      </w:r>
    </w:p>
    <w:p w14:paraId="4F72D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音频要求：节目声道分为1声道（解说、同期声），2声道（音乐、音效、动效）；最高电频不能超过“-8dB（VU）”，最低电频不能低于“-12dB（VU）”。</w:t>
      </w:r>
    </w:p>
    <w:p w14:paraId="4FE9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字幕要求：对白、旁白和解说等均须加配中文字幕。用字准确无误，不使用繁体字、异体字、错别字；字幕位置居中，字体字号为黑体60号，字边要加阴影；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</w:rPr>
        <w:t>字幕应与画面有良好的同步性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eastAsia="zh-CN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61AD7"/>
    <w:multiLevelType w:val="singleLevel"/>
    <w:tmpl w:val="99D61AD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538D01"/>
    <w:multiLevelType w:val="singleLevel"/>
    <w:tmpl w:val="34538D0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43545"/>
    <w:rsid w:val="0F3C4F8C"/>
    <w:rsid w:val="45C43545"/>
    <w:rsid w:val="74E4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1421</Words>
  <Characters>1495</Characters>
  <Lines>0</Lines>
  <Paragraphs>0</Paragraphs>
  <TotalTime>4</TotalTime>
  <ScaleCrop>false</ScaleCrop>
  <LinksUpToDate>false</LinksUpToDate>
  <CharactersWithSpaces>1500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2025-04-04T11:29:00Z</dcterms:created>
  <dc:creator>WPS_1726043825</dc:creator>
  <cp:lastModifiedBy>李妍妍</cp:lastModifiedBy>
  <dcterms:modified xsi:type="dcterms:W3CDTF">2025-04-09T04:22:47Z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34AB6445EB374A84A72E126B88AE0820_11</vt:lpwstr>
  </property>
  <property fmtid="{D5CDD505-2E9C-101B-9397-08002B2CF9AE}" pid="4" name="KSOTemplateDocerSaveRecord">
    <vt:lpwstr>eyJoZGlkIjoiNGRmODVkOTllMmQ2Yjk3YmY0MTE0NGVlZDQwMTkwMTMiLCJ1c2VySWQiOiI1NjA1MDk1MTYifQ==</vt:lpwstr>
  </property>
</Properties>
</file>