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宋体"/>
          <w:sz w:val="32"/>
          <w:szCs w:val="32"/>
          <w:lang w:eastAsia="zh-CN"/>
        </w:rPr>
      </w:pPr>
      <w:bookmarkStart w:id="0" w:name="_GoBack"/>
      <w:bookmarkEnd w:id="0"/>
      <w:r>
        <w:rPr>
          <w:rFonts w:hint="eastAsia" w:ascii="黑体" w:hAnsi="黑体" w:eastAsia="黑体" w:cs="宋体"/>
          <w:sz w:val="32"/>
          <w:szCs w:val="32"/>
        </w:rPr>
        <w:t>附件</w:t>
      </w:r>
      <w:r>
        <w:rPr>
          <w:rFonts w:hint="eastAsia" w:ascii="黑体" w:hAnsi="黑体" w:eastAsia="黑体" w:cs="宋体"/>
          <w:sz w:val="32"/>
          <w:szCs w:val="32"/>
          <w:lang w:val="en-US" w:eastAsia="zh-CN"/>
        </w:rPr>
        <w:t>5</w:t>
      </w:r>
    </w:p>
    <w:p>
      <w:pPr>
        <w:jc w:val="center"/>
        <w:rPr>
          <w:rFonts w:hint="eastAsia" w:ascii="方正小标宋简体" w:hAnsi="方正小标宋简体" w:eastAsia="方正小标宋简体" w:cs="宋体"/>
          <w:sz w:val="44"/>
          <w:szCs w:val="44"/>
          <w:u w:val="single"/>
        </w:rPr>
      </w:pPr>
    </w:p>
    <w:p>
      <w:pPr>
        <w:jc w:val="center"/>
        <w:rPr>
          <w:rFonts w:ascii="方正小标宋简体" w:hAnsi="方正小标宋简体" w:eastAsia="方正小标宋简体" w:cs="宋体"/>
          <w:sz w:val="72"/>
          <w:szCs w:val="72"/>
        </w:rPr>
      </w:pPr>
      <w:r>
        <w:rPr>
          <w:rFonts w:hint="eastAsia" w:ascii="方正小标宋简体" w:hAnsi="方正小标宋简体" w:eastAsia="方正小标宋简体" w:cs="宋体"/>
          <w:sz w:val="72"/>
          <w:szCs w:val="72"/>
        </w:rPr>
        <w:t>政 府 采 购 项 目</w:t>
      </w:r>
    </w:p>
    <w:p>
      <w:pPr>
        <w:jc w:val="center"/>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cs="宋体"/>
          <w:sz w:val="72"/>
          <w:szCs w:val="72"/>
        </w:rPr>
        <w:t>采购需求一般性审查</w:t>
      </w:r>
      <w:r>
        <w:rPr>
          <w:rFonts w:hint="eastAsia" w:ascii="方正小标宋简体" w:hAnsi="方正小标宋简体" w:eastAsia="方正小标宋简体" w:cs="宋体"/>
          <w:sz w:val="72"/>
          <w:szCs w:val="72"/>
          <w:lang w:eastAsia="zh-CN"/>
        </w:rPr>
        <w:t>报告</w:t>
      </w:r>
    </w:p>
    <w:p>
      <w:pPr>
        <w:jc w:val="center"/>
        <w:rPr>
          <w:rFonts w:ascii="方正小标宋简体" w:hAnsi="方正小标宋简体" w:eastAsia="方正小标宋简体"/>
          <w:sz w:val="44"/>
          <w:szCs w:val="44"/>
        </w:rPr>
      </w:pPr>
    </w:p>
    <w:p>
      <w:pPr>
        <w:ind w:firstLine="1440" w:firstLineChars="450"/>
        <w:rPr>
          <w:rFonts w:ascii="黑体" w:hAnsi="黑体" w:eastAsia="黑体"/>
          <w:sz w:val="32"/>
          <w:szCs w:val="32"/>
        </w:rPr>
      </w:pPr>
    </w:p>
    <w:p>
      <w:pPr>
        <w:ind w:firstLine="1440" w:firstLineChars="450"/>
        <w:rPr>
          <w:rFonts w:ascii="黑体" w:hAnsi="黑体" w:eastAsia="黑体"/>
          <w:sz w:val="32"/>
          <w:szCs w:val="32"/>
        </w:rPr>
      </w:pPr>
    </w:p>
    <w:p>
      <w:pPr>
        <w:ind w:firstLine="1440" w:firstLineChars="450"/>
        <w:rPr>
          <w:rFonts w:ascii="黑体" w:hAnsi="黑体" w:eastAsia="黑体"/>
          <w:sz w:val="32"/>
          <w:szCs w:val="32"/>
        </w:rPr>
      </w:pPr>
    </w:p>
    <w:p>
      <w:pPr>
        <w:ind w:firstLine="1440" w:firstLineChars="450"/>
        <w:rPr>
          <w:rFonts w:ascii="黑体" w:hAnsi="黑体" w:eastAsia="黑体"/>
          <w:sz w:val="32"/>
          <w:szCs w:val="32"/>
        </w:rPr>
      </w:pPr>
    </w:p>
    <w:p>
      <w:pPr>
        <w:ind w:firstLine="1440" w:firstLineChars="450"/>
        <w:rPr>
          <w:rFonts w:ascii="黑体" w:hAnsi="黑体" w:eastAsia="黑体"/>
          <w:sz w:val="32"/>
          <w:szCs w:val="32"/>
        </w:rPr>
      </w:pPr>
    </w:p>
    <w:p>
      <w:pPr>
        <w:ind w:firstLine="1440" w:firstLineChars="450"/>
        <w:rPr>
          <w:rFonts w:ascii="黑体" w:hAnsi="黑体" w:eastAsia="黑体"/>
          <w:sz w:val="32"/>
          <w:szCs w:val="32"/>
        </w:rPr>
      </w:pPr>
    </w:p>
    <w:p>
      <w:pPr>
        <w:ind w:firstLine="1440" w:firstLineChars="450"/>
        <w:rPr>
          <w:rFonts w:ascii="黑体" w:hAnsi="黑体" w:eastAsia="黑体"/>
          <w:sz w:val="32"/>
          <w:szCs w:val="32"/>
        </w:rPr>
      </w:pPr>
    </w:p>
    <w:p>
      <w:pPr>
        <w:ind w:firstLine="1440" w:firstLineChars="450"/>
        <w:rPr>
          <w:rFonts w:ascii="黑体" w:hAnsi="黑体" w:eastAsia="黑体"/>
          <w:sz w:val="32"/>
          <w:szCs w:val="32"/>
        </w:rPr>
      </w:pPr>
    </w:p>
    <w:p>
      <w:pPr>
        <w:ind w:firstLine="1440" w:firstLineChars="450"/>
        <w:rPr>
          <w:rFonts w:ascii="黑体" w:hAnsi="黑体" w:eastAsia="黑体"/>
          <w:sz w:val="32"/>
          <w:szCs w:val="32"/>
          <w:u w:val="single"/>
        </w:rPr>
      </w:pPr>
      <w:r>
        <w:rPr>
          <w:rFonts w:ascii="黑体" w:hAnsi="黑体" w:eastAsia="黑体"/>
          <w:sz w:val="32"/>
          <w:szCs w:val="32"/>
        </w:rPr>
        <w:t>项目名称</w:t>
      </w:r>
      <w:r>
        <w:rPr>
          <w:rFonts w:hint="eastAsia" w:ascii="黑体" w:hAnsi="黑体" w:eastAsia="黑体"/>
          <w:sz w:val="32"/>
          <w:szCs w:val="32"/>
        </w:rPr>
        <w:t>：</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ind w:firstLine="1440" w:firstLineChars="450"/>
        <w:rPr>
          <w:rFonts w:ascii="黑体" w:hAnsi="黑体" w:eastAsia="黑体"/>
          <w:sz w:val="32"/>
          <w:szCs w:val="32"/>
          <w:u w:val="single"/>
        </w:rPr>
      </w:pPr>
      <w:r>
        <w:rPr>
          <w:rFonts w:hint="eastAsia" w:ascii="黑体" w:hAnsi="黑体" w:eastAsia="黑体"/>
          <w:sz w:val="32"/>
          <w:szCs w:val="32"/>
        </w:rPr>
        <w:t>采购单位：</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ind w:firstLine="2880" w:firstLineChars="900"/>
        <w:jc w:val="both"/>
        <w:rPr>
          <w:rFonts w:ascii="黑体" w:hAnsi="黑体" w:eastAsia="黑体"/>
          <w:sz w:val="32"/>
          <w:szCs w:val="32"/>
        </w:rPr>
      </w:pPr>
      <w:r>
        <w:rPr>
          <w:rFonts w:hint="eastAsia" w:ascii="黑体" w:hAnsi="黑体" w:eastAsia="黑体"/>
          <w:sz w:val="32"/>
          <w:szCs w:val="32"/>
        </w:rPr>
        <w:t xml:space="preserve">二〇二 </w:t>
      </w:r>
      <w:r>
        <w:rPr>
          <w:rFonts w:ascii="黑体" w:hAnsi="黑体" w:eastAsia="黑体"/>
          <w:sz w:val="32"/>
          <w:szCs w:val="32"/>
        </w:rPr>
        <w:t xml:space="preserve"> </w:t>
      </w:r>
      <w:r>
        <w:rPr>
          <w:rFonts w:hint="eastAsia" w:ascii="黑体" w:hAnsi="黑体" w:eastAsia="黑体"/>
          <w:sz w:val="32"/>
          <w:szCs w:val="32"/>
        </w:rPr>
        <w:t xml:space="preserve">年 </w:t>
      </w:r>
      <w:r>
        <w:rPr>
          <w:rFonts w:ascii="黑体" w:hAnsi="黑体" w:eastAsia="黑体"/>
          <w:sz w:val="32"/>
          <w:szCs w:val="32"/>
        </w:rPr>
        <w:t xml:space="preserve"> </w:t>
      </w:r>
      <w:r>
        <w:rPr>
          <w:rFonts w:hint="eastAsia" w:ascii="黑体" w:hAnsi="黑体" w:eastAsia="黑体"/>
          <w:sz w:val="32"/>
          <w:szCs w:val="32"/>
        </w:rPr>
        <w:t>月</w:t>
      </w:r>
    </w:p>
    <w:p>
      <w:pPr>
        <w:rPr>
          <w:rFonts w:ascii="方正小标宋简体" w:hAnsi="方正小标宋简体" w:eastAsia="方正小标宋简体"/>
          <w:sz w:val="44"/>
          <w:szCs w:val="44"/>
        </w:rPr>
      </w:pPr>
    </w:p>
    <w:p>
      <w:pPr>
        <w:jc w:val="both"/>
        <w:rPr>
          <w:rFonts w:hint="eastAsia" w:ascii="方正小标宋简体" w:hAnsi="方正小标宋简体" w:eastAsia="方正小标宋简体"/>
          <w:sz w:val="44"/>
          <w:szCs w:val="44"/>
        </w:rPr>
      </w:pP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 xml:space="preserve">审 查 </w:t>
      </w:r>
      <w:r>
        <w:rPr>
          <w:rFonts w:ascii="方正小标宋简体" w:hAnsi="方正小标宋简体" w:eastAsia="方正小标宋简体"/>
          <w:sz w:val="44"/>
          <w:szCs w:val="44"/>
        </w:rPr>
        <w:t>说</w:t>
      </w:r>
      <w:r>
        <w:rPr>
          <w:rFonts w:hint="eastAsia" w:ascii="方正小标宋简体" w:hAnsi="方正小标宋简体" w:eastAsia="方正小标宋简体"/>
          <w:sz w:val="44"/>
          <w:szCs w:val="44"/>
        </w:rPr>
        <w:t xml:space="preserve"> </w:t>
      </w:r>
      <w:r>
        <w:rPr>
          <w:rFonts w:ascii="方正小标宋简体" w:hAnsi="方正小标宋简体" w:eastAsia="方正小标宋简体"/>
          <w:sz w:val="44"/>
          <w:szCs w:val="44"/>
        </w:rPr>
        <w:t>明</w:t>
      </w:r>
    </w:p>
    <w:p>
      <w:pPr>
        <w:spacing w:line="560" w:lineRule="exact"/>
        <w:ind w:firstLine="642" w:firstLineChars="200"/>
        <w:rPr>
          <w:rFonts w:ascii="仿宋" w:hAnsi="仿宋" w:eastAsia="仿宋"/>
          <w:b/>
          <w:bCs/>
          <w:sz w:val="32"/>
          <w:szCs w:val="32"/>
        </w:rPr>
      </w:pPr>
      <w:r>
        <w:rPr>
          <w:rFonts w:hint="eastAsia" w:ascii="仿宋" w:hAnsi="仿宋" w:eastAsia="仿宋"/>
          <w:b/>
          <w:bCs/>
          <w:sz w:val="32"/>
          <w:szCs w:val="32"/>
        </w:rPr>
        <w:t>一、采购人应当建立审查工作机制，在采购活动开始前，针对采购需求管理中的重点风险事项，对采购需求进行审查。</w:t>
      </w:r>
    </w:p>
    <w:p>
      <w:pPr>
        <w:spacing w:line="560" w:lineRule="exact"/>
        <w:ind w:firstLine="642" w:firstLineChars="200"/>
        <w:rPr>
          <w:rFonts w:ascii="仿宋" w:hAnsi="仿宋" w:eastAsia="仿宋"/>
          <w:b/>
          <w:bCs/>
          <w:sz w:val="32"/>
          <w:szCs w:val="32"/>
        </w:rPr>
      </w:pPr>
      <w:r>
        <w:rPr>
          <w:rFonts w:hint="eastAsia" w:ascii="仿宋" w:hAnsi="仿宋" w:eastAsia="仿宋"/>
          <w:b/>
          <w:bCs/>
          <w:sz w:val="32"/>
          <w:szCs w:val="32"/>
        </w:rPr>
        <w:t>二、</w:t>
      </w:r>
      <w:r>
        <w:rPr>
          <w:rFonts w:hint="eastAsia" w:ascii="仿宋" w:hAnsi="仿宋" w:eastAsia="仿宋"/>
          <w:b/>
          <w:bCs/>
          <w:sz w:val="32"/>
          <w:szCs w:val="32"/>
          <w:lang w:eastAsia="zh-CN"/>
        </w:rPr>
        <w:t>对达到公开招标限额标准的货物、服务、工程类政府采购项目开展一般性审查。</w:t>
      </w:r>
      <w:r>
        <w:rPr>
          <w:rFonts w:hint="eastAsia" w:ascii="仿宋" w:hAnsi="仿宋" w:eastAsia="仿宋"/>
          <w:b/>
          <w:bCs/>
          <w:sz w:val="32"/>
          <w:szCs w:val="32"/>
        </w:rPr>
        <w:t>审查应当符合《财政部关于印发&lt;政府采购需求管理办法&gt;的通知》（财库〔2021〕22号）要求及政府采购的相关规定。</w:t>
      </w:r>
    </w:p>
    <w:p>
      <w:pPr>
        <w:spacing w:line="560" w:lineRule="exact"/>
        <w:ind w:firstLine="642" w:firstLineChars="200"/>
        <w:rPr>
          <w:rFonts w:hint="default" w:ascii="仿宋" w:hAnsi="仿宋" w:eastAsia="仿宋"/>
          <w:b/>
          <w:bCs/>
          <w:sz w:val="32"/>
          <w:szCs w:val="32"/>
          <w:lang w:val="en-US" w:eastAsia="zh-CN"/>
        </w:rPr>
      </w:pPr>
      <w:r>
        <w:rPr>
          <w:rFonts w:hint="eastAsia" w:ascii="仿宋" w:hAnsi="仿宋" w:eastAsia="仿宋"/>
          <w:b/>
          <w:bCs/>
          <w:sz w:val="32"/>
          <w:szCs w:val="32"/>
        </w:rPr>
        <w:t>四、对于审查不通过的，应当修改采购需求。</w:t>
      </w:r>
      <w:r>
        <w:rPr>
          <w:rFonts w:hint="eastAsia" w:ascii="仿宋" w:hAnsi="仿宋" w:eastAsia="仿宋"/>
          <w:b/>
          <w:bCs/>
          <w:sz w:val="32"/>
          <w:szCs w:val="32"/>
          <w:lang w:eastAsia="zh-CN"/>
        </w:rPr>
        <w:t>申报采购计划时在徽采云平台上传盖章后的审查报告。</w:t>
      </w:r>
    </w:p>
    <w:p>
      <w:pPr>
        <w:spacing w:line="560" w:lineRule="exact"/>
        <w:ind w:firstLine="642" w:firstLineChars="200"/>
        <w:rPr>
          <w:rFonts w:ascii="仿宋" w:hAnsi="仿宋" w:eastAsia="仿宋"/>
          <w:b/>
          <w:bCs/>
          <w:sz w:val="32"/>
          <w:szCs w:val="32"/>
        </w:rPr>
      </w:pPr>
    </w:p>
    <w:p>
      <w:pPr>
        <w:spacing w:line="560" w:lineRule="exact"/>
        <w:rPr>
          <w:rFonts w:hint="eastAsia" w:ascii="仿宋_GB2312" w:hAnsi="Calibri" w:eastAsia="仿宋_GB2312"/>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pacing w:line="560" w:lineRule="exact"/>
        <w:jc w:val="center"/>
        <w:rPr>
          <w:rFonts w:ascii="黑体" w:hAnsi="黑体" w:eastAsia="黑体"/>
          <w:sz w:val="44"/>
          <w:szCs w:val="44"/>
        </w:rPr>
      </w:pPr>
      <w:r>
        <w:rPr>
          <w:rFonts w:hint="eastAsia" w:ascii="黑体" w:hAnsi="黑体" w:eastAsia="黑体"/>
          <w:sz w:val="44"/>
          <w:szCs w:val="44"/>
        </w:rPr>
        <w:t>一般性审查</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一、审查项目情况</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（一）审查项目名称：</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（二）审查安排：□自行审查</w:t>
      </w:r>
      <w:r>
        <w:rPr>
          <w:rFonts w:ascii="仿宋" w:hAnsi="仿宋" w:eastAsia="仿宋"/>
          <w:sz w:val="32"/>
          <w:szCs w:val="32"/>
        </w:rPr>
        <w:t xml:space="preserve"> </w:t>
      </w:r>
      <w:r>
        <w:rPr>
          <w:rFonts w:hint="eastAsia" w:ascii="仿宋" w:hAnsi="仿宋" w:eastAsia="仿宋"/>
          <w:sz w:val="32"/>
          <w:szCs w:val="32"/>
        </w:rPr>
        <w:t>□引入专家和第三方机构</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（三）参与确定采购需求与编制实施计划的专家、第三方机构：</w:t>
      </w:r>
    </w:p>
    <w:tbl>
      <w:tblPr>
        <w:tblStyle w:val="6"/>
        <w:tblW w:w="95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6"/>
        <w:gridCol w:w="2706"/>
        <w:gridCol w:w="3236"/>
        <w:gridCol w:w="2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89" w:hRule="atLeast"/>
          <w:jc w:val="center"/>
        </w:trPr>
        <w:tc>
          <w:tcPr>
            <w:tcW w:w="9574" w:type="dxa"/>
            <w:gridSpan w:val="4"/>
            <w:noWrap w:val="0"/>
            <w:vAlign w:val="top"/>
          </w:tcPr>
          <w:p>
            <w:pPr>
              <w:spacing w:line="560" w:lineRule="exact"/>
              <w:jc w:val="center"/>
              <w:rPr>
                <w:rFonts w:hint="eastAsia" w:ascii="仿宋" w:hAnsi="仿宋" w:eastAsia="仿宋"/>
                <w:sz w:val="32"/>
                <w:szCs w:val="32"/>
              </w:rPr>
            </w:pPr>
            <w:r>
              <w:rPr>
                <w:rFonts w:hint="eastAsia" w:ascii="仿宋" w:hAnsi="仿宋" w:eastAsia="仿宋"/>
                <w:sz w:val="32"/>
                <w:szCs w:val="32"/>
              </w:rPr>
              <w:t>专家名单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80" w:hRule="atLeast"/>
          <w:jc w:val="center"/>
        </w:trPr>
        <w:tc>
          <w:tcPr>
            <w:tcW w:w="1236" w:type="dxa"/>
            <w:noWrap w:val="0"/>
            <w:vAlign w:val="top"/>
          </w:tcPr>
          <w:p>
            <w:pPr>
              <w:spacing w:line="560" w:lineRule="exact"/>
              <w:jc w:val="center"/>
              <w:rPr>
                <w:rFonts w:hint="eastAsia" w:ascii="仿宋" w:hAnsi="仿宋" w:eastAsia="仿宋"/>
                <w:sz w:val="32"/>
                <w:szCs w:val="32"/>
              </w:rPr>
            </w:pPr>
            <w:r>
              <w:rPr>
                <w:rFonts w:hint="eastAsia" w:ascii="仿宋" w:hAnsi="仿宋" w:eastAsia="仿宋"/>
                <w:sz w:val="32"/>
                <w:szCs w:val="32"/>
              </w:rPr>
              <w:t>序号</w:t>
            </w:r>
          </w:p>
        </w:tc>
        <w:tc>
          <w:tcPr>
            <w:tcW w:w="2706" w:type="dxa"/>
            <w:noWrap w:val="0"/>
            <w:vAlign w:val="top"/>
          </w:tcPr>
          <w:p>
            <w:pPr>
              <w:spacing w:line="560" w:lineRule="exact"/>
              <w:jc w:val="center"/>
              <w:rPr>
                <w:rFonts w:hint="eastAsia" w:ascii="仿宋" w:hAnsi="仿宋" w:eastAsia="仿宋"/>
                <w:sz w:val="32"/>
                <w:szCs w:val="32"/>
              </w:rPr>
            </w:pPr>
            <w:r>
              <w:rPr>
                <w:rFonts w:hint="eastAsia" w:ascii="仿宋" w:hAnsi="仿宋" w:eastAsia="仿宋"/>
                <w:sz w:val="32"/>
                <w:szCs w:val="32"/>
              </w:rPr>
              <w:t>姓名</w:t>
            </w:r>
          </w:p>
        </w:tc>
        <w:tc>
          <w:tcPr>
            <w:tcW w:w="3236" w:type="dxa"/>
            <w:noWrap w:val="0"/>
            <w:vAlign w:val="top"/>
          </w:tcPr>
          <w:p>
            <w:pPr>
              <w:spacing w:line="560" w:lineRule="exact"/>
              <w:jc w:val="center"/>
              <w:rPr>
                <w:rFonts w:hint="eastAsia" w:ascii="仿宋" w:hAnsi="仿宋" w:eastAsia="仿宋"/>
                <w:sz w:val="32"/>
                <w:szCs w:val="32"/>
              </w:rPr>
            </w:pPr>
            <w:r>
              <w:rPr>
                <w:rFonts w:hint="eastAsia" w:ascii="仿宋" w:hAnsi="仿宋" w:eastAsia="仿宋"/>
                <w:sz w:val="32"/>
                <w:szCs w:val="32"/>
              </w:rPr>
              <w:t>单位</w:t>
            </w:r>
          </w:p>
        </w:tc>
        <w:tc>
          <w:tcPr>
            <w:tcW w:w="2395" w:type="dxa"/>
            <w:noWrap w:val="0"/>
            <w:vAlign w:val="top"/>
          </w:tcPr>
          <w:p>
            <w:pPr>
              <w:spacing w:line="560" w:lineRule="exact"/>
              <w:jc w:val="center"/>
              <w:rPr>
                <w:rFonts w:hint="eastAsia" w:ascii="仿宋" w:hAnsi="仿宋" w:eastAsia="仿宋"/>
                <w:sz w:val="32"/>
                <w:szCs w:val="32"/>
              </w:rPr>
            </w:pPr>
            <w:r>
              <w:rPr>
                <w:rFonts w:hint="eastAsia" w:ascii="仿宋" w:hAnsi="仿宋" w:eastAsia="仿宋"/>
                <w:sz w:val="32"/>
                <w:szCs w:val="3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89" w:hRule="atLeast"/>
          <w:jc w:val="center"/>
        </w:trPr>
        <w:tc>
          <w:tcPr>
            <w:tcW w:w="1236" w:type="dxa"/>
            <w:noWrap w:val="0"/>
            <w:vAlign w:val="top"/>
          </w:tcPr>
          <w:p>
            <w:pPr>
              <w:spacing w:line="560" w:lineRule="exact"/>
              <w:jc w:val="center"/>
              <w:rPr>
                <w:rFonts w:hint="eastAsia" w:ascii="仿宋" w:hAnsi="仿宋" w:eastAsia="仿宋"/>
                <w:sz w:val="32"/>
                <w:szCs w:val="32"/>
              </w:rPr>
            </w:pPr>
          </w:p>
        </w:tc>
        <w:tc>
          <w:tcPr>
            <w:tcW w:w="2706" w:type="dxa"/>
            <w:noWrap w:val="0"/>
            <w:vAlign w:val="top"/>
          </w:tcPr>
          <w:p>
            <w:pPr>
              <w:spacing w:line="560" w:lineRule="exact"/>
              <w:jc w:val="center"/>
              <w:rPr>
                <w:rFonts w:hint="eastAsia" w:ascii="仿宋" w:hAnsi="仿宋" w:eastAsia="仿宋"/>
                <w:sz w:val="32"/>
                <w:szCs w:val="32"/>
              </w:rPr>
            </w:pPr>
          </w:p>
        </w:tc>
        <w:tc>
          <w:tcPr>
            <w:tcW w:w="3236" w:type="dxa"/>
            <w:noWrap w:val="0"/>
            <w:vAlign w:val="top"/>
          </w:tcPr>
          <w:p>
            <w:pPr>
              <w:spacing w:line="560" w:lineRule="exact"/>
              <w:jc w:val="center"/>
              <w:rPr>
                <w:rFonts w:hint="eastAsia" w:ascii="仿宋" w:hAnsi="仿宋" w:eastAsia="仿宋"/>
                <w:sz w:val="32"/>
                <w:szCs w:val="32"/>
              </w:rPr>
            </w:pPr>
          </w:p>
        </w:tc>
        <w:tc>
          <w:tcPr>
            <w:tcW w:w="2395" w:type="dxa"/>
            <w:noWrap w:val="0"/>
            <w:vAlign w:val="top"/>
          </w:tcPr>
          <w:p>
            <w:pPr>
              <w:spacing w:line="560" w:lineRule="exact"/>
              <w:jc w:val="center"/>
              <w:rPr>
                <w:rFonts w:hint="eastAsia"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89" w:hRule="atLeast"/>
          <w:jc w:val="center"/>
        </w:trPr>
        <w:tc>
          <w:tcPr>
            <w:tcW w:w="1236" w:type="dxa"/>
            <w:noWrap w:val="0"/>
            <w:vAlign w:val="top"/>
          </w:tcPr>
          <w:p>
            <w:pPr>
              <w:spacing w:line="560" w:lineRule="exact"/>
              <w:jc w:val="center"/>
              <w:rPr>
                <w:rFonts w:hint="eastAsia" w:ascii="仿宋" w:hAnsi="仿宋" w:eastAsia="仿宋"/>
                <w:sz w:val="32"/>
                <w:szCs w:val="32"/>
              </w:rPr>
            </w:pPr>
          </w:p>
        </w:tc>
        <w:tc>
          <w:tcPr>
            <w:tcW w:w="2706" w:type="dxa"/>
            <w:noWrap w:val="0"/>
            <w:vAlign w:val="top"/>
          </w:tcPr>
          <w:p>
            <w:pPr>
              <w:spacing w:line="560" w:lineRule="exact"/>
              <w:jc w:val="center"/>
              <w:rPr>
                <w:rFonts w:hint="eastAsia" w:ascii="仿宋" w:hAnsi="仿宋" w:eastAsia="仿宋"/>
                <w:sz w:val="32"/>
                <w:szCs w:val="32"/>
              </w:rPr>
            </w:pPr>
          </w:p>
        </w:tc>
        <w:tc>
          <w:tcPr>
            <w:tcW w:w="3236" w:type="dxa"/>
            <w:noWrap w:val="0"/>
            <w:vAlign w:val="top"/>
          </w:tcPr>
          <w:p>
            <w:pPr>
              <w:spacing w:line="560" w:lineRule="exact"/>
              <w:jc w:val="center"/>
              <w:rPr>
                <w:rFonts w:hint="eastAsia" w:ascii="仿宋" w:hAnsi="仿宋" w:eastAsia="仿宋"/>
                <w:sz w:val="32"/>
                <w:szCs w:val="32"/>
              </w:rPr>
            </w:pPr>
          </w:p>
        </w:tc>
        <w:tc>
          <w:tcPr>
            <w:tcW w:w="2395" w:type="dxa"/>
            <w:noWrap w:val="0"/>
            <w:vAlign w:val="top"/>
          </w:tcPr>
          <w:p>
            <w:pPr>
              <w:spacing w:line="560" w:lineRule="exact"/>
              <w:jc w:val="center"/>
              <w:rPr>
                <w:rFonts w:hint="eastAsia"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80" w:hRule="atLeast"/>
          <w:jc w:val="center"/>
        </w:trPr>
        <w:tc>
          <w:tcPr>
            <w:tcW w:w="1236" w:type="dxa"/>
            <w:noWrap w:val="0"/>
            <w:vAlign w:val="top"/>
          </w:tcPr>
          <w:p>
            <w:pPr>
              <w:spacing w:line="560" w:lineRule="exact"/>
              <w:jc w:val="center"/>
              <w:rPr>
                <w:rFonts w:hint="eastAsia" w:ascii="仿宋" w:hAnsi="仿宋" w:eastAsia="仿宋"/>
                <w:sz w:val="32"/>
                <w:szCs w:val="32"/>
              </w:rPr>
            </w:pPr>
          </w:p>
        </w:tc>
        <w:tc>
          <w:tcPr>
            <w:tcW w:w="2706" w:type="dxa"/>
            <w:noWrap w:val="0"/>
            <w:vAlign w:val="top"/>
          </w:tcPr>
          <w:p>
            <w:pPr>
              <w:spacing w:line="560" w:lineRule="exact"/>
              <w:jc w:val="center"/>
              <w:rPr>
                <w:rFonts w:hint="eastAsia" w:ascii="仿宋" w:hAnsi="仿宋" w:eastAsia="仿宋"/>
                <w:sz w:val="32"/>
                <w:szCs w:val="32"/>
              </w:rPr>
            </w:pPr>
          </w:p>
        </w:tc>
        <w:tc>
          <w:tcPr>
            <w:tcW w:w="3236" w:type="dxa"/>
            <w:noWrap w:val="0"/>
            <w:vAlign w:val="top"/>
          </w:tcPr>
          <w:p>
            <w:pPr>
              <w:spacing w:line="560" w:lineRule="exact"/>
              <w:jc w:val="center"/>
              <w:rPr>
                <w:rFonts w:hint="eastAsia" w:ascii="仿宋" w:hAnsi="仿宋" w:eastAsia="仿宋"/>
                <w:sz w:val="32"/>
                <w:szCs w:val="32"/>
              </w:rPr>
            </w:pPr>
          </w:p>
        </w:tc>
        <w:tc>
          <w:tcPr>
            <w:tcW w:w="2395" w:type="dxa"/>
            <w:noWrap w:val="0"/>
            <w:vAlign w:val="top"/>
          </w:tcPr>
          <w:p>
            <w:pPr>
              <w:spacing w:line="560" w:lineRule="exact"/>
              <w:jc w:val="center"/>
              <w:rPr>
                <w:rFonts w:hint="eastAsia"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89" w:hRule="atLeast"/>
          <w:jc w:val="center"/>
        </w:trPr>
        <w:tc>
          <w:tcPr>
            <w:tcW w:w="9574" w:type="dxa"/>
            <w:gridSpan w:val="4"/>
            <w:noWrap w:val="0"/>
            <w:vAlign w:val="top"/>
          </w:tcPr>
          <w:p>
            <w:pPr>
              <w:spacing w:line="560" w:lineRule="exact"/>
              <w:jc w:val="center"/>
              <w:rPr>
                <w:rFonts w:hint="eastAsia" w:ascii="仿宋" w:hAnsi="仿宋" w:eastAsia="仿宋"/>
                <w:sz w:val="32"/>
                <w:szCs w:val="32"/>
              </w:rPr>
            </w:pPr>
            <w:r>
              <w:rPr>
                <w:rFonts w:hint="eastAsia" w:ascii="仿宋" w:hAnsi="仿宋" w:eastAsia="仿宋"/>
                <w:sz w:val="32"/>
                <w:szCs w:val="32"/>
              </w:rPr>
              <w:t>第三方机构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80" w:hRule="atLeast"/>
          <w:jc w:val="center"/>
        </w:trPr>
        <w:tc>
          <w:tcPr>
            <w:tcW w:w="1236" w:type="dxa"/>
            <w:noWrap w:val="0"/>
            <w:vAlign w:val="top"/>
          </w:tcPr>
          <w:p>
            <w:pPr>
              <w:spacing w:line="560" w:lineRule="exact"/>
              <w:jc w:val="center"/>
              <w:rPr>
                <w:rFonts w:hint="eastAsia" w:ascii="仿宋" w:hAnsi="仿宋" w:eastAsia="仿宋"/>
                <w:sz w:val="32"/>
                <w:szCs w:val="32"/>
              </w:rPr>
            </w:pPr>
            <w:r>
              <w:rPr>
                <w:rFonts w:hint="eastAsia" w:ascii="仿宋" w:hAnsi="仿宋" w:eastAsia="仿宋"/>
                <w:sz w:val="32"/>
                <w:szCs w:val="32"/>
              </w:rPr>
              <w:t>序号</w:t>
            </w:r>
          </w:p>
        </w:tc>
        <w:tc>
          <w:tcPr>
            <w:tcW w:w="2706" w:type="dxa"/>
            <w:noWrap w:val="0"/>
            <w:vAlign w:val="top"/>
          </w:tcPr>
          <w:p>
            <w:pPr>
              <w:spacing w:line="560" w:lineRule="exact"/>
              <w:jc w:val="center"/>
              <w:rPr>
                <w:rFonts w:hint="eastAsia" w:ascii="仿宋" w:hAnsi="仿宋" w:eastAsia="仿宋"/>
                <w:sz w:val="32"/>
                <w:szCs w:val="32"/>
              </w:rPr>
            </w:pPr>
            <w:r>
              <w:rPr>
                <w:rFonts w:hint="eastAsia" w:ascii="仿宋" w:hAnsi="仿宋" w:eastAsia="仿宋"/>
                <w:sz w:val="32"/>
                <w:szCs w:val="32"/>
              </w:rPr>
              <w:t>机构名称</w:t>
            </w:r>
          </w:p>
        </w:tc>
        <w:tc>
          <w:tcPr>
            <w:tcW w:w="3236" w:type="dxa"/>
            <w:noWrap w:val="0"/>
            <w:vAlign w:val="top"/>
          </w:tcPr>
          <w:p>
            <w:pPr>
              <w:spacing w:line="560" w:lineRule="exact"/>
              <w:jc w:val="center"/>
              <w:rPr>
                <w:rFonts w:hint="eastAsia" w:ascii="仿宋" w:hAnsi="仿宋" w:eastAsia="仿宋"/>
                <w:sz w:val="32"/>
                <w:szCs w:val="32"/>
              </w:rPr>
            </w:pPr>
            <w:r>
              <w:rPr>
                <w:rFonts w:hint="eastAsia" w:ascii="仿宋" w:hAnsi="仿宋" w:eastAsia="仿宋"/>
                <w:sz w:val="32"/>
                <w:szCs w:val="32"/>
              </w:rPr>
              <w:t>联系人</w:t>
            </w:r>
          </w:p>
        </w:tc>
        <w:tc>
          <w:tcPr>
            <w:tcW w:w="2395" w:type="dxa"/>
            <w:noWrap w:val="0"/>
            <w:vAlign w:val="top"/>
          </w:tcPr>
          <w:p>
            <w:pPr>
              <w:spacing w:line="560" w:lineRule="exact"/>
              <w:jc w:val="center"/>
              <w:rPr>
                <w:rFonts w:hint="eastAsia" w:ascii="仿宋" w:hAnsi="仿宋" w:eastAsia="仿宋"/>
                <w:sz w:val="32"/>
                <w:szCs w:val="32"/>
              </w:rPr>
            </w:pPr>
            <w:r>
              <w:rPr>
                <w:rFonts w:hint="eastAsia" w:ascii="仿宋" w:hAnsi="仿宋" w:eastAsia="仿宋"/>
                <w:sz w:val="32"/>
                <w:szCs w:val="3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89" w:hRule="atLeast"/>
          <w:jc w:val="center"/>
        </w:trPr>
        <w:tc>
          <w:tcPr>
            <w:tcW w:w="1236" w:type="dxa"/>
            <w:noWrap w:val="0"/>
            <w:vAlign w:val="top"/>
          </w:tcPr>
          <w:p>
            <w:pPr>
              <w:spacing w:line="560" w:lineRule="exact"/>
              <w:jc w:val="center"/>
              <w:rPr>
                <w:rFonts w:hint="eastAsia" w:ascii="仿宋" w:hAnsi="仿宋" w:eastAsia="仿宋"/>
                <w:sz w:val="32"/>
                <w:szCs w:val="32"/>
              </w:rPr>
            </w:pPr>
          </w:p>
        </w:tc>
        <w:tc>
          <w:tcPr>
            <w:tcW w:w="2706" w:type="dxa"/>
            <w:noWrap w:val="0"/>
            <w:vAlign w:val="top"/>
          </w:tcPr>
          <w:p>
            <w:pPr>
              <w:spacing w:line="560" w:lineRule="exact"/>
              <w:jc w:val="center"/>
              <w:rPr>
                <w:rFonts w:hint="eastAsia" w:ascii="仿宋" w:hAnsi="仿宋" w:eastAsia="仿宋"/>
                <w:sz w:val="32"/>
                <w:szCs w:val="32"/>
              </w:rPr>
            </w:pPr>
          </w:p>
        </w:tc>
        <w:tc>
          <w:tcPr>
            <w:tcW w:w="3236" w:type="dxa"/>
            <w:noWrap w:val="0"/>
            <w:vAlign w:val="top"/>
          </w:tcPr>
          <w:p>
            <w:pPr>
              <w:spacing w:line="560" w:lineRule="exact"/>
              <w:jc w:val="center"/>
              <w:rPr>
                <w:rFonts w:hint="eastAsia" w:ascii="仿宋" w:hAnsi="仿宋" w:eastAsia="仿宋"/>
                <w:sz w:val="32"/>
                <w:szCs w:val="32"/>
              </w:rPr>
            </w:pPr>
          </w:p>
        </w:tc>
        <w:tc>
          <w:tcPr>
            <w:tcW w:w="2395" w:type="dxa"/>
            <w:noWrap w:val="0"/>
            <w:vAlign w:val="top"/>
          </w:tcPr>
          <w:p>
            <w:pPr>
              <w:spacing w:line="560" w:lineRule="exact"/>
              <w:jc w:val="center"/>
              <w:rPr>
                <w:rFonts w:hint="eastAsia" w:ascii="仿宋" w:hAnsi="仿宋" w:eastAsia="仿宋"/>
                <w:sz w:val="32"/>
                <w:szCs w:val="32"/>
              </w:rPr>
            </w:pPr>
          </w:p>
        </w:tc>
      </w:tr>
    </w:tbl>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二、审查人员</w:t>
      </w:r>
    </w:p>
    <w:tbl>
      <w:tblPr>
        <w:tblStyle w:val="6"/>
        <w:tblW w:w="95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1"/>
        <w:gridCol w:w="1196"/>
        <w:gridCol w:w="2031"/>
        <w:gridCol w:w="1417"/>
        <w:gridCol w:w="1666"/>
        <w:gridCol w:w="21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371" w:hRule="atLeast"/>
          <w:jc w:val="center"/>
        </w:trPr>
        <w:tc>
          <w:tcPr>
            <w:tcW w:w="1091" w:type="dxa"/>
            <w:noWrap w:val="0"/>
            <w:vAlign w:val="center"/>
          </w:tcPr>
          <w:p>
            <w:pPr>
              <w:spacing w:line="560" w:lineRule="exact"/>
              <w:jc w:val="center"/>
              <w:rPr>
                <w:rFonts w:ascii="仿宋" w:hAnsi="仿宋" w:eastAsia="仿宋"/>
                <w:sz w:val="32"/>
                <w:szCs w:val="32"/>
              </w:rPr>
            </w:pPr>
            <w:r>
              <w:rPr>
                <w:rFonts w:hint="eastAsia" w:ascii="仿宋" w:hAnsi="仿宋" w:eastAsia="仿宋"/>
                <w:sz w:val="32"/>
                <w:szCs w:val="32"/>
              </w:rPr>
              <w:t>序号</w:t>
            </w:r>
          </w:p>
        </w:tc>
        <w:tc>
          <w:tcPr>
            <w:tcW w:w="1196" w:type="dxa"/>
            <w:tcBorders>
              <w:right w:val="single" w:color="auto" w:sz="4" w:space="0"/>
            </w:tcBorders>
            <w:noWrap w:val="0"/>
            <w:vAlign w:val="center"/>
          </w:tcPr>
          <w:p>
            <w:pPr>
              <w:spacing w:line="560" w:lineRule="exact"/>
              <w:jc w:val="center"/>
              <w:rPr>
                <w:rFonts w:ascii="仿宋" w:hAnsi="仿宋" w:eastAsia="仿宋"/>
                <w:sz w:val="32"/>
                <w:szCs w:val="32"/>
              </w:rPr>
            </w:pPr>
            <w:r>
              <w:rPr>
                <w:rFonts w:ascii="仿宋" w:hAnsi="仿宋" w:eastAsia="仿宋"/>
                <w:sz w:val="32"/>
                <w:szCs w:val="32"/>
              </w:rPr>
              <w:t>姓名</w:t>
            </w:r>
          </w:p>
        </w:tc>
        <w:tc>
          <w:tcPr>
            <w:tcW w:w="2031" w:type="dxa"/>
            <w:tcBorders>
              <w:left w:val="single" w:color="auto" w:sz="4" w:space="0"/>
            </w:tcBorders>
            <w:noWrap w:val="0"/>
            <w:vAlign w:val="center"/>
          </w:tcPr>
          <w:p>
            <w:pPr>
              <w:spacing w:line="560" w:lineRule="exact"/>
              <w:jc w:val="center"/>
              <w:rPr>
                <w:rFonts w:ascii="仿宋" w:hAnsi="仿宋" w:eastAsia="仿宋"/>
                <w:sz w:val="32"/>
                <w:szCs w:val="32"/>
              </w:rPr>
            </w:pPr>
            <w:r>
              <w:rPr>
                <w:rFonts w:hint="eastAsia" w:ascii="仿宋" w:hAnsi="仿宋" w:eastAsia="仿宋"/>
                <w:sz w:val="32"/>
                <w:szCs w:val="32"/>
              </w:rPr>
              <w:t>单位</w:t>
            </w:r>
          </w:p>
        </w:tc>
        <w:tc>
          <w:tcPr>
            <w:tcW w:w="1417" w:type="dxa"/>
            <w:noWrap w:val="0"/>
            <w:vAlign w:val="center"/>
          </w:tcPr>
          <w:p>
            <w:pPr>
              <w:spacing w:line="560" w:lineRule="exact"/>
              <w:jc w:val="center"/>
              <w:rPr>
                <w:rFonts w:ascii="仿宋" w:hAnsi="仿宋" w:eastAsia="仿宋"/>
                <w:sz w:val="32"/>
                <w:szCs w:val="32"/>
              </w:rPr>
            </w:pPr>
            <w:r>
              <w:rPr>
                <w:rFonts w:hint="eastAsia" w:ascii="仿宋" w:hAnsi="仿宋" w:eastAsia="仿宋"/>
                <w:sz w:val="32"/>
                <w:szCs w:val="32"/>
              </w:rPr>
              <w:t>部门</w:t>
            </w:r>
          </w:p>
        </w:tc>
        <w:tc>
          <w:tcPr>
            <w:tcW w:w="1666" w:type="dxa"/>
            <w:noWrap w:val="0"/>
            <w:vAlign w:val="center"/>
          </w:tcPr>
          <w:p>
            <w:pPr>
              <w:spacing w:line="560" w:lineRule="exact"/>
              <w:jc w:val="center"/>
              <w:rPr>
                <w:rFonts w:ascii="仿宋" w:hAnsi="仿宋" w:eastAsia="仿宋"/>
                <w:sz w:val="32"/>
                <w:szCs w:val="32"/>
              </w:rPr>
            </w:pPr>
            <w:r>
              <w:rPr>
                <w:rFonts w:hint="eastAsia" w:ascii="仿宋" w:hAnsi="仿宋" w:eastAsia="仿宋"/>
                <w:sz w:val="32"/>
                <w:szCs w:val="32"/>
              </w:rPr>
              <w:t>职务/职称</w:t>
            </w:r>
          </w:p>
        </w:tc>
        <w:tc>
          <w:tcPr>
            <w:tcW w:w="2169" w:type="dxa"/>
            <w:noWrap w:val="0"/>
            <w:vAlign w:val="center"/>
          </w:tcPr>
          <w:p>
            <w:pPr>
              <w:spacing w:line="560" w:lineRule="exact"/>
              <w:jc w:val="center"/>
              <w:rPr>
                <w:rFonts w:ascii="仿宋" w:hAnsi="仿宋" w:eastAsia="仿宋"/>
                <w:sz w:val="32"/>
                <w:szCs w:val="32"/>
              </w:rPr>
            </w:pPr>
            <w:r>
              <w:rPr>
                <w:rFonts w:hint="eastAsia" w:ascii="仿宋" w:hAnsi="仿宋" w:eastAsia="仿宋"/>
                <w:sz w:val="32"/>
                <w:szCs w:val="3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797" w:hRule="atLeast"/>
          <w:jc w:val="center"/>
        </w:trPr>
        <w:tc>
          <w:tcPr>
            <w:tcW w:w="1091" w:type="dxa"/>
            <w:noWrap w:val="0"/>
            <w:vAlign w:val="center"/>
          </w:tcPr>
          <w:p>
            <w:pPr>
              <w:spacing w:line="560" w:lineRule="exact"/>
              <w:jc w:val="center"/>
              <w:rPr>
                <w:rFonts w:ascii="仿宋" w:hAnsi="仿宋" w:eastAsia="仿宋"/>
                <w:sz w:val="32"/>
                <w:szCs w:val="32"/>
              </w:rPr>
            </w:pPr>
          </w:p>
        </w:tc>
        <w:tc>
          <w:tcPr>
            <w:tcW w:w="1196" w:type="dxa"/>
            <w:tcBorders>
              <w:right w:val="single" w:color="auto" w:sz="4" w:space="0"/>
            </w:tcBorders>
            <w:noWrap w:val="0"/>
            <w:vAlign w:val="center"/>
          </w:tcPr>
          <w:p>
            <w:pPr>
              <w:spacing w:line="560" w:lineRule="exact"/>
              <w:jc w:val="center"/>
              <w:rPr>
                <w:rFonts w:ascii="仿宋" w:hAnsi="仿宋" w:eastAsia="仿宋"/>
                <w:sz w:val="32"/>
                <w:szCs w:val="32"/>
              </w:rPr>
            </w:pPr>
          </w:p>
        </w:tc>
        <w:tc>
          <w:tcPr>
            <w:tcW w:w="2031" w:type="dxa"/>
            <w:tcBorders>
              <w:left w:val="single" w:color="auto" w:sz="4" w:space="0"/>
            </w:tcBorders>
            <w:noWrap w:val="0"/>
            <w:vAlign w:val="center"/>
          </w:tcPr>
          <w:p>
            <w:pPr>
              <w:spacing w:line="560" w:lineRule="exact"/>
              <w:jc w:val="center"/>
              <w:rPr>
                <w:rFonts w:ascii="仿宋" w:hAnsi="仿宋" w:eastAsia="仿宋"/>
                <w:sz w:val="32"/>
                <w:szCs w:val="32"/>
              </w:rPr>
            </w:pPr>
          </w:p>
        </w:tc>
        <w:tc>
          <w:tcPr>
            <w:tcW w:w="1417" w:type="dxa"/>
            <w:noWrap w:val="0"/>
            <w:vAlign w:val="center"/>
          </w:tcPr>
          <w:p>
            <w:pPr>
              <w:spacing w:line="560" w:lineRule="exact"/>
              <w:jc w:val="center"/>
              <w:rPr>
                <w:rFonts w:ascii="仿宋" w:hAnsi="仿宋" w:eastAsia="仿宋"/>
                <w:sz w:val="32"/>
                <w:szCs w:val="32"/>
              </w:rPr>
            </w:pPr>
          </w:p>
        </w:tc>
        <w:tc>
          <w:tcPr>
            <w:tcW w:w="1666" w:type="dxa"/>
            <w:noWrap w:val="0"/>
            <w:vAlign w:val="center"/>
          </w:tcPr>
          <w:p>
            <w:pPr>
              <w:spacing w:line="560" w:lineRule="exact"/>
              <w:jc w:val="center"/>
              <w:rPr>
                <w:rFonts w:ascii="仿宋" w:hAnsi="仿宋" w:eastAsia="仿宋"/>
                <w:sz w:val="32"/>
                <w:szCs w:val="32"/>
              </w:rPr>
            </w:pPr>
          </w:p>
        </w:tc>
        <w:tc>
          <w:tcPr>
            <w:tcW w:w="2169" w:type="dxa"/>
            <w:noWrap w:val="0"/>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808" w:hRule="atLeast"/>
          <w:jc w:val="center"/>
        </w:trPr>
        <w:tc>
          <w:tcPr>
            <w:tcW w:w="1091" w:type="dxa"/>
            <w:noWrap w:val="0"/>
            <w:vAlign w:val="center"/>
          </w:tcPr>
          <w:p>
            <w:pPr>
              <w:spacing w:line="560" w:lineRule="exact"/>
              <w:jc w:val="center"/>
              <w:rPr>
                <w:rFonts w:ascii="仿宋" w:hAnsi="仿宋" w:eastAsia="仿宋"/>
                <w:sz w:val="32"/>
                <w:szCs w:val="32"/>
              </w:rPr>
            </w:pPr>
          </w:p>
        </w:tc>
        <w:tc>
          <w:tcPr>
            <w:tcW w:w="1196" w:type="dxa"/>
            <w:tcBorders>
              <w:right w:val="single" w:color="auto" w:sz="4" w:space="0"/>
            </w:tcBorders>
            <w:noWrap w:val="0"/>
            <w:vAlign w:val="center"/>
          </w:tcPr>
          <w:p>
            <w:pPr>
              <w:spacing w:line="560" w:lineRule="exact"/>
              <w:jc w:val="center"/>
              <w:rPr>
                <w:rFonts w:ascii="仿宋" w:hAnsi="仿宋" w:eastAsia="仿宋"/>
                <w:sz w:val="32"/>
                <w:szCs w:val="32"/>
              </w:rPr>
            </w:pPr>
          </w:p>
        </w:tc>
        <w:tc>
          <w:tcPr>
            <w:tcW w:w="2031" w:type="dxa"/>
            <w:tcBorders>
              <w:left w:val="single" w:color="auto" w:sz="4" w:space="0"/>
            </w:tcBorders>
            <w:noWrap w:val="0"/>
            <w:vAlign w:val="center"/>
          </w:tcPr>
          <w:p>
            <w:pPr>
              <w:spacing w:line="560" w:lineRule="exact"/>
              <w:jc w:val="center"/>
              <w:rPr>
                <w:rFonts w:ascii="仿宋" w:hAnsi="仿宋" w:eastAsia="仿宋"/>
                <w:sz w:val="32"/>
                <w:szCs w:val="32"/>
              </w:rPr>
            </w:pPr>
          </w:p>
        </w:tc>
        <w:tc>
          <w:tcPr>
            <w:tcW w:w="1417" w:type="dxa"/>
            <w:noWrap w:val="0"/>
            <w:vAlign w:val="center"/>
          </w:tcPr>
          <w:p>
            <w:pPr>
              <w:spacing w:line="560" w:lineRule="exact"/>
              <w:jc w:val="center"/>
              <w:rPr>
                <w:rFonts w:ascii="仿宋" w:hAnsi="仿宋" w:eastAsia="仿宋"/>
                <w:sz w:val="32"/>
                <w:szCs w:val="32"/>
              </w:rPr>
            </w:pPr>
          </w:p>
        </w:tc>
        <w:tc>
          <w:tcPr>
            <w:tcW w:w="1666" w:type="dxa"/>
            <w:noWrap w:val="0"/>
            <w:vAlign w:val="center"/>
          </w:tcPr>
          <w:p>
            <w:pPr>
              <w:spacing w:line="560" w:lineRule="exact"/>
              <w:jc w:val="center"/>
              <w:rPr>
                <w:rFonts w:ascii="仿宋" w:hAnsi="仿宋" w:eastAsia="仿宋"/>
                <w:sz w:val="32"/>
                <w:szCs w:val="32"/>
              </w:rPr>
            </w:pPr>
          </w:p>
        </w:tc>
        <w:tc>
          <w:tcPr>
            <w:tcW w:w="2169" w:type="dxa"/>
            <w:noWrap w:val="0"/>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808" w:hRule="atLeast"/>
          <w:jc w:val="center"/>
        </w:trPr>
        <w:tc>
          <w:tcPr>
            <w:tcW w:w="1091" w:type="dxa"/>
            <w:noWrap w:val="0"/>
            <w:vAlign w:val="center"/>
          </w:tcPr>
          <w:p>
            <w:pPr>
              <w:spacing w:line="560" w:lineRule="exact"/>
              <w:jc w:val="center"/>
              <w:rPr>
                <w:rFonts w:ascii="仿宋" w:hAnsi="仿宋" w:eastAsia="仿宋"/>
                <w:sz w:val="32"/>
                <w:szCs w:val="32"/>
              </w:rPr>
            </w:pPr>
          </w:p>
        </w:tc>
        <w:tc>
          <w:tcPr>
            <w:tcW w:w="1196" w:type="dxa"/>
            <w:tcBorders>
              <w:right w:val="single" w:color="auto" w:sz="4" w:space="0"/>
            </w:tcBorders>
            <w:noWrap w:val="0"/>
            <w:vAlign w:val="center"/>
          </w:tcPr>
          <w:p>
            <w:pPr>
              <w:spacing w:line="560" w:lineRule="exact"/>
              <w:jc w:val="center"/>
              <w:rPr>
                <w:rFonts w:ascii="仿宋" w:hAnsi="仿宋" w:eastAsia="仿宋"/>
                <w:sz w:val="32"/>
                <w:szCs w:val="32"/>
              </w:rPr>
            </w:pPr>
          </w:p>
        </w:tc>
        <w:tc>
          <w:tcPr>
            <w:tcW w:w="2031" w:type="dxa"/>
            <w:tcBorders>
              <w:left w:val="single" w:color="auto" w:sz="4" w:space="0"/>
            </w:tcBorders>
            <w:noWrap w:val="0"/>
            <w:vAlign w:val="center"/>
          </w:tcPr>
          <w:p>
            <w:pPr>
              <w:spacing w:line="560" w:lineRule="exact"/>
              <w:jc w:val="center"/>
              <w:rPr>
                <w:rFonts w:ascii="仿宋" w:hAnsi="仿宋" w:eastAsia="仿宋"/>
                <w:sz w:val="32"/>
                <w:szCs w:val="32"/>
              </w:rPr>
            </w:pPr>
          </w:p>
        </w:tc>
        <w:tc>
          <w:tcPr>
            <w:tcW w:w="1417" w:type="dxa"/>
            <w:noWrap w:val="0"/>
            <w:vAlign w:val="center"/>
          </w:tcPr>
          <w:p>
            <w:pPr>
              <w:spacing w:line="560" w:lineRule="exact"/>
              <w:jc w:val="center"/>
              <w:rPr>
                <w:rFonts w:ascii="仿宋" w:hAnsi="仿宋" w:eastAsia="仿宋"/>
                <w:sz w:val="32"/>
                <w:szCs w:val="32"/>
              </w:rPr>
            </w:pPr>
          </w:p>
        </w:tc>
        <w:tc>
          <w:tcPr>
            <w:tcW w:w="1666" w:type="dxa"/>
            <w:noWrap w:val="0"/>
            <w:vAlign w:val="center"/>
          </w:tcPr>
          <w:p>
            <w:pPr>
              <w:spacing w:line="560" w:lineRule="exact"/>
              <w:jc w:val="center"/>
              <w:rPr>
                <w:rFonts w:ascii="仿宋" w:hAnsi="仿宋" w:eastAsia="仿宋"/>
                <w:sz w:val="32"/>
                <w:szCs w:val="32"/>
              </w:rPr>
            </w:pPr>
          </w:p>
        </w:tc>
        <w:tc>
          <w:tcPr>
            <w:tcW w:w="2169" w:type="dxa"/>
            <w:noWrap w:val="0"/>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797" w:hRule="atLeast"/>
          <w:jc w:val="center"/>
        </w:trPr>
        <w:tc>
          <w:tcPr>
            <w:tcW w:w="1091" w:type="dxa"/>
            <w:noWrap w:val="0"/>
            <w:vAlign w:val="center"/>
          </w:tcPr>
          <w:p>
            <w:pPr>
              <w:spacing w:line="560" w:lineRule="exact"/>
              <w:jc w:val="center"/>
              <w:rPr>
                <w:rFonts w:ascii="仿宋" w:hAnsi="仿宋" w:eastAsia="仿宋"/>
                <w:sz w:val="32"/>
                <w:szCs w:val="32"/>
              </w:rPr>
            </w:pPr>
          </w:p>
        </w:tc>
        <w:tc>
          <w:tcPr>
            <w:tcW w:w="1196" w:type="dxa"/>
            <w:tcBorders>
              <w:right w:val="single" w:color="auto" w:sz="4" w:space="0"/>
            </w:tcBorders>
            <w:noWrap w:val="0"/>
            <w:vAlign w:val="center"/>
          </w:tcPr>
          <w:p>
            <w:pPr>
              <w:spacing w:line="560" w:lineRule="exact"/>
              <w:jc w:val="center"/>
              <w:rPr>
                <w:rFonts w:ascii="仿宋" w:hAnsi="仿宋" w:eastAsia="仿宋"/>
                <w:sz w:val="32"/>
                <w:szCs w:val="32"/>
              </w:rPr>
            </w:pPr>
          </w:p>
        </w:tc>
        <w:tc>
          <w:tcPr>
            <w:tcW w:w="2031" w:type="dxa"/>
            <w:tcBorders>
              <w:left w:val="single" w:color="auto" w:sz="4" w:space="0"/>
            </w:tcBorders>
            <w:noWrap w:val="0"/>
            <w:vAlign w:val="center"/>
          </w:tcPr>
          <w:p>
            <w:pPr>
              <w:spacing w:line="560" w:lineRule="exact"/>
              <w:jc w:val="center"/>
              <w:rPr>
                <w:rFonts w:ascii="仿宋" w:hAnsi="仿宋" w:eastAsia="仿宋"/>
                <w:sz w:val="32"/>
                <w:szCs w:val="32"/>
              </w:rPr>
            </w:pPr>
          </w:p>
        </w:tc>
        <w:tc>
          <w:tcPr>
            <w:tcW w:w="1417" w:type="dxa"/>
            <w:noWrap w:val="0"/>
            <w:vAlign w:val="center"/>
          </w:tcPr>
          <w:p>
            <w:pPr>
              <w:spacing w:line="560" w:lineRule="exact"/>
              <w:jc w:val="center"/>
              <w:rPr>
                <w:rFonts w:ascii="仿宋" w:hAnsi="仿宋" w:eastAsia="仿宋"/>
                <w:sz w:val="32"/>
                <w:szCs w:val="32"/>
              </w:rPr>
            </w:pPr>
          </w:p>
        </w:tc>
        <w:tc>
          <w:tcPr>
            <w:tcW w:w="1666" w:type="dxa"/>
            <w:noWrap w:val="0"/>
            <w:vAlign w:val="center"/>
          </w:tcPr>
          <w:p>
            <w:pPr>
              <w:spacing w:line="560" w:lineRule="exact"/>
              <w:jc w:val="center"/>
              <w:rPr>
                <w:rFonts w:ascii="仿宋" w:hAnsi="仿宋" w:eastAsia="仿宋"/>
                <w:sz w:val="32"/>
                <w:szCs w:val="32"/>
              </w:rPr>
            </w:pPr>
          </w:p>
        </w:tc>
        <w:tc>
          <w:tcPr>
            <w:tcW w:w="2169" w:type="dxa"/>
            <w:noWrap w:val="0"/>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808" w:hRule="atLeast"/>
          <w:jc w:val="center"/>
        </w:trPr>
        <w:tc>
          <w:tcPr>
            <w:tcW w:w="1091" w:type="dxa"/>
            <w:noWrap w:val="0"/>
            <w:vAlign w:val="center"/>
          </w:tcPr>
          <w:p>
            <w:pPr>
              <w:spacing w:line="560" w:lineRule="exact"/>
              <w:jc w:val="center"/>
              <w:rPr>
                <w:rFonts w:ascii="仿宋" w:hAnsi="仿宋" w:eastAsia="仿宋"/>
                <w:sz w:val="32"/>
                <w:szCs w:val="32"/>
              </w:rPr>
            </w:pPr>
          </w:p>
        </w:tc>
        <w:tc>
          <w:tcPr>
            <w:tcW w:w="1196" w:type="dxa"/>
            <w:tcBorders>
              <w:right w:val="single" w:color="auto" w:sz="4" w:space="0"/>
            </w:tcBorders>
            <w:noWrap w:val="0"/>
            <w:vAlign w:val="center"/>
          </w:tcPr>
          <w:p>
            <w:pPr>
              <w:spacing w:line="560" w:lineRule="exact"/>
              <w:jc w:val="center"/>
              <w:rPr>
                <w:rFonts w:ascii="仿宋" w:hAnsi="仿宋" w:eastAsia="仿宋"/>
                <w:sz w:val="32"/>
                <w:szCs w:val="32"/>
              </w:rPr>
            </w:pPr>
          </w:p>
        </w:tc>
        <w:tc>
          <w:tcPr>
            <w:tcW w:w="2031" w:type="dxa"/>
            <w:tcBorders>
              <w:left w:val="single" w:color="auto" w:sz="4" w:space="0"/>
            </w:tcBorders>
            <w:noWrap w:val="0"/>
            <w:vAlign w:val="center"/>
          </w:tcPr>
          <w:p>
            <w:pPr>
              <w:spacing w:line="560" w:lineRule="exact"/>
              <w:jc w:val="center"/>
              <w:rPr>
                <w:rFonts w:ascii="仿宋" w:hAnsi="仿宋" w:eastAsia="仿宋"/>
                <w:sz w:val="32"/>
                <w:szCs w:val="32"/>
              </w:rPr>
            </w:pPr>
          </w:p>
        </w:tc>
        <w:tc>
          <w:tcPr>
            <w:tcW w:w="1417" w:type="dxa"/>
            <w:noWrap w:val="0"/>
            <w:vAlign w:val="center"/>
          </w:tcPr>
          <w:p>
            <w:pPr>
              <w:spacing w:line="560" w:lineRule="exact"/>
              <w:jc w:val="center"/>
              <w:rPr>
                <w:rFonts w:ascii="仿宋" w:hAnsi="仿宋" w:eastAsia="仿宋"/>
                <w:sz w:val="32"/>
                <w:szCs w:val="32"/>
              </w:rPr>
            </w:pPr>
          </w:p>
        </w:tc>
        <w:tc>
          <w:tcPr>
            <w:tcW w:w="1666" w:type="dxa"/>
            <w:noWrap w:val="0"/>
            <w:vAlign w:val="center"/>
          </w:tcPr>
          <w:p>
            <w:pPr>
              <w:spacing w:line="560" w:lineRule="exact"/>
              <w:jc w:val="center"/>
              <w:rPr>
                <w:rFonts w:ascii="仿宋" w:hAnsi="仿宋" w:eastAsia="仿宋"/>
                <w:sz w:val="32"/>
                <w:szCs w:val="32"/>
              </w:rPr>
            </w:pPr>
          </w:p>
        </w:tc>
        <w:tc>
          <w:tcPr>
            <w:tcW w:w="2169" w:type="dxa"/>
            <w:noWrap w:val="0"/>
            <w:vAlign w:val="center"/>
          </w:tcPr>
          <w:p>
            <w:pPr>
              <w:spacing w:line="560" w:lineRule="exact"/>
              <w:jc w:val="center"/>
              <w:rPr>
                <w:rFonts w:ascii="仿宋" w:hAnsi="仿宋" w:eastAsia="仿宋"/>
                <w:sz w:val="32"/>
                <w:szCs w:val="32"/>
              </w:rPr>
            </w:pPr>
          </w:p>
        </w:tc>
      </w:tr>
    </w:tbl>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（审查工作机制成员应当包括本部门、本单位的采购、财务、业务、监督等内部机构或行使相关职能的机构。采购人可以根据本单位实际情况，建立相关专家和第三方机构参与审查的工作机制。</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参与确定采购需求和编制采购实施计划的专家和第三方机构不得参与审查。）</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三、审查会议</w:t>
      </w:r>
    </w:p>
    <w:p>
      <w:pPr>
        <w:spacing w:line="560" w:lineRule="exact"/>
        <w:ind w:firstLine="640" w:firstLineChars="200"/>
        <w:rPr>
          <w:rFonts w:ascii="仿宋" w:hAnsi="仿宋" w:eastAsia="仿宋"/>
          <w:sz w:val="32"/>
          <w:szCs w:val="32"/>
          <w:u w:val="single"/>
        </w:rPr>
      </w:pPr>
      <w:r>
        <w:rPr>
          <w:rFonts w:hint="eastAsia" w:ascii="仿宋" w:hAnsi="仿宋" w:eastAsia="仿宋"/>
          <w:sz w:val="32"/>
          <w:szCs w:val="32"/>
        </w:rPr>
        <w:t>1.审查时间：</w:t>
      </w:r>
      <w:r>
        <w:rPr>
          <w:rFonts w:hint="eastAsia" w:ascii="仿宋" w:hAnsi="仿宋" w:eastAsia="仿宋"/>
          <w:sz w:val="32"/>
          <w:szCs w:val="32"/>
          <w:u w:val="single"/>
        </w:rPr>
        <w:t xml:space="preserve">                       </w:t>
      </w:r>
    </w:p>
    <w:p>
      <w:pPr>
        <w:spacing w:line="560" w:lineRule="exact"/>
        <w:ind w:firstLine="640" w:firstLineChars="200"/>
        <w:rPr>
          <w:rFonts w:ascii="仿宋" w:hAnsi="仿宋" w:eastAsia="仿宋"/>
          <w:sz w:val="32"/>
          <w:szCs w:val="32"/>
          <w:u w:val="single"/>
        </w:rPr>
      </w:pPr>
      <w:r>
        <w:rPr>
          <w:rFonts w:hint="eastAsia" w:ascii="仿宋" w:hAnsi="仿宋" w:eastAsia="仿宋"/>
          <w:sz w:val="32"/>
          <w:szCs w:val="32"/>
        </w:rPr>
        <w:t>2.审查地点：</w:t>
      </w:r>
      <w:r>
        <w:rPr>
          <w:rFonts w:hint="eastAsia" w:ascii="仿宋" w:hAnsi="仿宋" w:eastAsia="仿宋"/>
          <w:sz w:val="32"/>
          <w:szCs w:val="32"/>
          <w:u w:val="single"/>
        </w:rPr>
        <w:t xml:space="preserve">                       </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四、审查意见</w:t>
      </w:r>
    </w:p>
    <w:tbl>
      <w:tblPr>
        <w:tblStyle w:val="6"/>
        <w:tblW w:w="91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91"/>
        <w:gridCol w:w="27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6391" w:type="dxa"/>
            <w:noWrap w:val="0"/>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审 查 内 容</w:t>
            </w:r>
          </w:p>
        </w:tc>
        <w:tc>
          <w:tcPr>
            <w:tcW w:w="2789" w:type="dxa"/>
            <w:noWrap w:val="0"/>
            <w:vAlign w:val="center"/>
          </w:tcPr>
          <w:p>
            <w:pPr>
              <w:spacing w:line="560" w:lineRule="exact"/>
              <w:jc w:val="center"/>
              <w:rPr>
                <w:rFonts w:ascii="仿宋" w:hAnsi="仿宋" w:eastAsia="仿宋"/>
                <w:b/>
                <w:sz w:val="28"/>
                <w:szCs w:val="28"/>
              </w:rPr>
            </w:pPr>
            <w:r>
              <w:rPr>
                <w:rFonts w:ascii="仿宋" w:hAnsi="仿宋" w:eastAsia="仿宋"/>
                <w:b/>
                <w:sz w:val="28"/>
                <w:szCs w:val="28"/>
              </w:rPr>
              <w:t>审查</w:t>
            </w:r>
            <w:r>
              <w:rPr>
                <w:rFonts w:hint="eastAsia" w:ascii="仿宋" w:hAnsi="仿宋" w:eastAsia="仿宋"/>
                <w:b/>
                <w:sz w:val="28"/>
                <w:szCs w:val="28"/>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6391" w:type="dxa"/>
            <w:noWrap w:val="0"/>
            <w:vAlign w:val="center"/>
          </w:tcPr>
          <w:p>
            <w:pPr>
              <w:spacing w:line="560" w:lineRule="exact"/>
              <w:rPr>
                <w:rFonts w:ascii="仿宋" w:hAnsi="仿宋" w:eastAsia="仿宋"/>
                <w:sz w:val="28"/>
                <w:szCs w:val="28"/>
              </w:rPr>
            </w:pPr>
            <w:r>
              <w:rPr>
                <w:rFonts w:hint="eastAsia" w:ascii="仿宋" w:hAnsi="仿宋" w:eastAsia="仿宋"/>
                <w:sz w:val="28"/>
                <w:szCs w:val="28"/>
              </w:rPr>
              <w:t>如需开展需求调查的，是否按规定开展需求调查</w:t>
            </w:r>
          </w:p>
        </w:tc>
        <w:tc>
          <w:tcPr>
            <w:tcW w:w="2789" w:type="dxa"/>
            <w:noWrap w:val="0"/>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6391" w:type="dxa"/>
            <w:noWrap w:val="0"/>
            <w:vAlign w:val="center"/>
          </w:tcPr>
          <w:p>
            <w:pPr>
              <w:spacing w:line="560" w:lineRule="exact"/>
              <w:rPr>
                <w:rFonts w:ascii="仿宋" w:hAnsi="仿宋" w:eastAsia="仿宋"/>
                <w:sz w:val="28"/>
                <w:szCs w:val="28"/>
              </w:rPr>
            </w:pPr>
            <w:r>
              <w:rPr>
                <w:rFonts w:hint="eastAsia" w:ascii="仿宋" w:hAnsi="仿宋" w:eastAsia="仿宋"/>
                <w:sz w:val="28"/>
                <w:szCs w:val="28"/>
              </w:rPr>
              <w:t>采购需求是否符合预算、资产、财务等管理制度规定</w:t>
            </w:r>
          </w:p>
        </w:tc>
        <w:tc>
          <w:tcPr>
            <w:tcW w:w="2789" w:type="dxa"/>
            <w:noWrap w:val="0"/>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jc w:val="center"/>
        </w:trPr>
        <w:tc>
          <w:tcPr>
            <w:tcW w:w="6391" w:type="dxa"/>
            <w:noWrap w:val="0"/>
            <w:vAlign w:val="center"/>
          </w:tcPr>
          <w:p>
            <w:pPr>
              <w:spacing w:line="560" w:lineRule="exact"/>
              <w:rPr>
                <w:rFonts w:ascii="仿宋" w:hAnsi="仿宋" w:eastAsia="仿宋"/>
                <w:sz w:val="28"/>
                <w:szCs w:val="28"/>
              </w:rPr>
            </w:pPr>
            <w:r>
              <w:rPr>
                <w:rFonts w:hint="eastAsia" w:ascii="仿宋" w:hAnsi="仿宋" w:eastAsia="仿宋"/>
                <w:sz w:val="28"/>
                <w:szCs w:val="28"/>
              </w:rPr>
              <w:t>对采购方式、评审规则、合同类型、定价方式的选择是否说明适用理由</w:t>
            </w:r>
          </w:p>
        </w:tc>
        <w:tc>
          <w:tcPr>
            <w:tcW w:w="2789" w:type="dxa"/>
            <w:noWrap w:val="0"/>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6391" w:type="dxa"/>
            <w:noWrap w:val="0"/>
            <w:vAlign w:val="center"/>
          </w:tcPr>
          <w:p>
            <w:pPr>
              <w:spacing w:line="560" w:lineRule="exact"/>
              <w:rPr>
                <w:rFonts w:ascii="仿宋" w:hAnsi="仿宋" w:eastAsia="仿宋"/>
                <w:sz w:val="28"/>
                <w:szCs w:val="28"/>
              </w:rPr>
            </w:pPr>
            <w:r>
              <w:rPr>
                <w:rFonts w:hint="eastAsia" w:ascii="仿宋" w:hAnsi="仿宋" w:eastAsia="仿宋"/>
                <w:sz w:val="28"/>
                <w:szCs w:val="28"/>
              </w:rPr>
              <w:t>属于按规定需要报相关监管部门批准、核准的事项，是否作出相关安排</w:t>
            </w:r>
          </w:p>
        </w:tc>
        <w:tc>
          <w:tcPr>
            <w:tcW w:w="2789" w:type="dxa"/>
            <w:noWrap w:val="0"/>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6391" w:type="dxa"/>
            <w:noWrap w:val="0"/>
            <w:vAlign w:val="center"/>
          </w:tcPr>
          <w:p>
            <w:pPr>
              <w:spacing w:line="560" w:lineRule="exact"/>
              <w:rPr>
                <w:rFonts w:ascii="仿宋" w:hAnsi="仿宋" w:eastAsia="仿宋"/>
                <w:sz w:val="28"/>
                <w:szCs w:val="28"/>
              </w:rPr>
            </w:pPr>
            <w:r>
              <w:rPr>
                <w:rFonts w:hint="eastAsia" w:ascii="仿宋" w:hAnsi="仿宋" w:eastAsia="仿宋"/>
                <w:sz w:val="28"/>
                <w:szCs w:val="28"/>
              </w:rPr>
              <w:t>采购实施计划是否完整</w:t>
            </w:r>
          </w:p>
        </w:tc>
        <w:tc>
          <w:tcPr>
            <w:tcW w:w="2789" w:type="dxa"/>
            <w:noWrap w:val="0"/>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jc w:val="center"/>
        </w:trPr>
        <w:tc>
          <w:tcPr>
            <w:tcW w:w="6391" w:type="dxa"/>
            <w:noWrap w:val="0"/>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审查结论</w:t>
            </w:r>
          </w:p>
        </w:tc>
        <w:tc>
          <w:tcPr>
            <w:tcW w:w="2789" w:type="dxa"/>
            <w:noWrap w:val="0"/>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jc w:val="center"/>
        </w:trPr>
        <w:tc>
          <w:tcPr>
            <w:tcW w:w="9180" w:type="dxa"/>
            <w:gridSpan w:val="2"/>
            <w:noWrap w:val="0"/>
            <w:vAlign w:val="center"/>
          </w:tcPr>
          <w:p>
            <w:pPr>
              <w:spacing w:line="560" w:lineRule="exact"/>
              <w:jc w:val="left"/>
              <w:rPr>
                <w:rFonts w:ascii="仿宋" w:hAnsi="仿宋" w:eastAsia="仿宋"/>
                <w:sz w:val="32"/>
                <w:szCs w:val="32"/>
              </w:rPr>
            </w:pPr>
            <w:r>
              <w:rPr>
                <w:rFonts w:hint="eastAsia" w:ascii="仿宋" w:hAnsi="仿宋" w:eastAsia="仿宋"/>
                <w:sz w:val="32"/>
                <w:szCs w:val="32"/>
              </w:rPr>
              <w:t>审查意见：</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示例：经审查，采购需求、采购实施计划符合相关规定，审查通过。</w:t>
            </w:r>
          </w:p>
          <w:p>
            <w:pPr>
              <w:spacing w:line="560" w:lineRule="exact"/>
              <w:ind w:firstLine="640" w:firstLineChars="200"/>
              <w:jc w:val="left"/>
              <w:rPr>
                <w:rFonts w:hint="eastAsia" w:ascii="仿宋" w:hAnsi="仿宋" w:eastAsia="仿宋"/>
                <w:i/>
                <w:sz w:val="32"/>
                <w:szCs w:val="32"/>
                <w:u w:val="single"/>
              </w:rPr>
            </w:pPr>
            <w:r>
              <w:rPr>
                <w:rFonts w:hint="eastAsia" w:ascii="仿宋" w:hAnsi="仿宋" w:eastAsia="仿宋"/>
                <w:i/>
                <w:sz w:val="32"/>
                <w:szCs w:val="32"/>
                <w:u w:val="single"/>
              </w:rPr>
              <w:t>示例：经审查，选择的采购方式为竞争性磋商，但本项目不符合《政府采购竞争性磋商采购方式管理暂行办法》（财库〔2014〕214号）第三条规定的适用情形，审查不通过，根据相关规定修改后，再重新进行审查。</w:t>
            </w:r>
          </w:p>
        </w:tc>
      </w:tr>
    </w:tbl>
    <w:p>
      <w:pPr>
        <w:spacing w:line="560" w:lineRule="exact"/>
        <w:ind w:firstLine="640" w:firstLineChars="200"/>
        <w:jc w:val="left"/>
        <w:rPr>
          <w:rFonts w:ascii="仿宋" w:hAnsi="仿宋" w:eastAsia="仿宋"/>
          <w:i/>
          <w:color w:val="000000"/>
          <w:sz w:val="32"/>
          <w:szCs w:val="32"/>
          <w:u w:val="single"/>
        </w:rPr>
      </w:pPr>
      <w:r>
        <w:rPr>
          <w:rFonts w:hint="eastAsia" w:ascii="仿宋" w:hAnsi="仿宋" w:eastAsia="仿宋"/>
          <w:i/>
          <w:color w:val="000000"/>
          <w:sz w:val="32"/>
          <w:szCs w:val="32"/>
          <w:u w:val="single"/>
        </w:rPr>
        <w:t>注：审查结果通过代表审查内容符合法规要求，审查结果不通过代表审查内容不符合法规要求。</w:t>
      </w:r>
    </w:p>
    <w:p>
      <w:pPr>
        <w:spacing w:line="560" w:lineRule="exact"/>
        <w:ind w:firstLine="640" w:firstLineChars="200"/>
        <w:jc w:val="left"/>
        <w:rPr>
          <w:rFonts w:ascii="仿宋" w:hAnsi="仿宋" w:eastAsia="仿宋"/>
          <w:i/>
          <w:color w:val="000000"/>
          <w:sz w:val="32"/>
          <w:szCs w:val="32"/>
          <w:u w:val="single"/>
        </w:rPr>
      </w:pPr>
      <w:r>
        <w:rPr>
          <w:rFonts w:hint="eastAsia" w:ascii="仿宋" w:hAnsi="仿宋" w:eastAsia="仿宋"/>
          <w:i/>
          <w:color w:val="000000"/>
          <w:sz w:val="32"/>
          <w:szCs w:val="32"/>
          <w:u w:val="single"/>
        </w:rPr>
        <w:t>审查结果为“通过”或“不通过”，审查结果“不通过”的，还需说明具体原因。</w:t>
      </w:r>
    </w:p>
    <w:p>
      <w:pPr>
        <w:spacing w:line="560" w:lineRule="exact"/>
        <w:ind w:firstLine="640" w:firstLineChars="200"/>
        <w:jc w:val="left"/>
        <w:rPr>
          <w:rFonts w:ascii="仿宋" w:hAnsi="仿宋" w:eastAsia="仿宋"/>
          <w:i/>
          <w:color w:val="000000"/>
          <w:sz w:val="32"/>
          <w:szCs w:val="32"/>
          <w:u w:val="single"/>
        </w:rPr>
      </w:pPr>
      <w:r>
        <w:rPr>
          <w:rFonts w:hint="eastAsia" w:ascii="仿宋" w:hAnsi="仿宋" w:eastAsia="仿宋"/>
          <w:i/>
          <w:color w:val="000000"/>
          <w:sz w:val="32"/>
          <w:szCs w:val="32"/>
          <w:u w:val="single"/>
        </w:rPr>
        <w:t>审查结果全部为“通过”的，则审查结论为“通过”。审查结果有一项为“不通过”的，则审查结论为“不通过”。</w:t>
      </w:r>
    </w:p>
    <w:p>
      <w:pPr>
        <w:spacing w:line="560" w:lineRule="exact"/>
        <w:ind w:firstLine="640" w:firstLineChars="200"/>
        <w:jc w:val="left"/>
        <w:rPr>
          <w:rFonts w:hint="eastAsia" w:ascii="仿宋" w:hAnsi="仿宋" w:eastAsia="仿宋"/>
          <w:i/>
          <w:sz w:val="32"/>
          <w:szCs w:val="32"/>
          <w:u w:val="single"/>
        </w:rPr>
      </w:pPr>
    </w:p>
    <w:p>
      <w:pPr>
        <w:spacing w:line="560" w:lineRule="exact"/>
        <w:ind w:firstLine="640" w:firstLineChars="200"/>
        <w:jc w:val="left"/>
        <w:rPr>
          <w:rFonts w:ascii="仿宋" w:hAnsi="仿宋" w:eastAsia="仿宋"/>
          <w:i/>
          <w:sz w:val="32"/>
          <w:szCs w:val="32"/>
          <w:u w:val="single"/>
        </w:rPr>
      </w:pP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审查人员（签字）：</w:t>
      </w:r>
    </w:p>
    <w:p>
      <w:pPr>
        <w:spacing w:line="560" w:lineRule="exact"/>
        <w:rPr>
          <w:rFonts w:hint="eastAsia" w:ascii="仿宋_GB2312" w:eastAsia="仿宋_GB2312"/>
          <w:sz w:val="32"/>
          <w:szCs w:val="32"/>
        </w:rPr>
      </w:pPr>
      <w:r>
        <w:rPr>
          <w:rFonts w:hint="eastAsia" w:ascii="仿宋_GB2312" w:hAnsi="Calibri" w:eastAsia="仿宋_GB2312"/>
          <w:sz w:val="32"/>
          <w:szCs w:val="32"/>
          <w:u w:val="single"/>
        </w:rPr>
        <w:t xml:space="preserve"> </w:t>
      </w:r>
      <w:r>
        <w:rPr>
          <w:rFonts w:ascii="仿宋_GB2312" w:hAnsi="Calibri" w:eastAsia="仿宋_GB2312"/>
          <w:sz w:val="32"/>
          <w:szCs w:val="32"/>
          <w:u w:val="single"/>
        </w:rPr>
        <w:t xml:space="preserve">                                                     </w:t>
      </w:r>
    </w:p>
    <w:sectPr>
      <w:footerReference r:id="rId5" w:type="even"/>
      <w:pgSz w:w="11906" w:h="16838"/>
      <w:pgMar w:top="2098"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877"/>
    <w:rsid w:val="00021224"/>
    <w:rsid w:val="000311FD"/>
    <w:rsid w:val="00073FF4"/>
    <w:rsid w:val="000C443D"/>
    <w:rsid w:val="00154DF5"/>
    <w:rsid w:val="00175816"/>
    <w:rsid w:val="00176085"/>
    <w:rsid w:val="0017709A"/>
    <w:rsid w:val="001A6F93"/>
    <w:rsid w:val="001C5914"/>
    <w:rsid w:val="00215CA4"/>
    <w:rsid w:val="002678A2"/>
    <w:rsid w:val="0027372E"/>
    <w:rsid w:val="002964A8"/>
    <w:rsid w:val="002A1865"/>
    <w:rsid w:val="00311B31"/>
    <w:rsid w:val="00321278"/>
    <w:rsid w:val="00340649"/>
    <w:rsid w:val="00427428"/>
    <w:rsid w:val="00485295"/>
    <w:rsid w:val="004978DB"/>
    <w:rsid w:val="004A0291"/>
    <w:rsid w:val="00506D54"/>
    <w:rsid w:val="005545EC"/>
    <w:rsid w:val="00582316"/>
    <w:rsid w:val="005918AA"/>
    <w:rsid w:val="00597F49"/>
    <w:rsid w:val="005E13D4"/>
    <w:rsid w:val="00601EDD"/>
    <w:rsid w:val="006F0877"/>
    <w:rsid w:val="00721F76"/>
    <w:rsid w:val="0080466B"/>
    <w:rsid w:val="00814F5F"/>
    <w:rsid w:val="00823618"/>
    <w:rsid w:val="00840D73"/>
    <w:rsid w:val="0087065E"/>
    <w:rsid w:val="0089598D"/>
    <w:rsid w:val="009E7E70"/>
    <w:rsid w:val="00A63E98"/>
    <w:rsid w:val="00AE492E"/>
    <w:rsid w:val="00AF6A5D"/>
    <w:rsid w:val="00B71426"/>
    <w:rsid w:val="00B853AB"/>
    <w:rsid w:val="00BA42A2"/>
    <w:rsid w:val="00C06213"/>
    <w:rsid w:val="00C0718C"/>
    <w:rsid w:val="00C831F1"/>
    <w:rsid w:val="00CB7952"/>
    <w:rsid w:val="00D03E3B"/>
    <w:rsid w:val="00D3294B"/>
    <w:rsid w:val="00D43FFF"/>
    <w:rsid w:val="00E014F6"/>
    <w:rsid w:val="00E37083"/>
    <w:rsid w:val="00EA1647"/>
    <w:rsid w:val="00EB34AE"/>
    <w:rsid w:val="00ED71F9"/>
    <w:rsid w:val="00F1035F"/>
    <w:rsid w:val="00F12D86"/>
    <w:rsid w:val="00F766F5"/>
    <w:rsid w:val="00FA2335"/>
    <w:rsid w:val="00FC3796"/>
    <w:rsid w:val="1328240E"/>
    <w:rsid w:val="4D8737B8"/>
    <w:rsid w:val="55FF7019"/>
    <w:rsid w:val="5AB36818"/>
    <w:rsid w:val="67FF1456"/>
    <w:rsid w:val="71F76042"/>
    <w:rsid w:val="72BA2C3F"/>
    <w:rsid w:val="B87B9C6F"/>
    <w:rsid w:val="BEEBEE1B"/>
    <w:rsid w:val="C7DE0BAE"/>
    <w:rsid w:val="CD5EDE11"/>
    <w:rsid w:val="EA6F21BF"/>
    <w:rsid w:val="FFFF47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rPr>
      <w:rFonts w:ascii="Calibri" w:hAnsi="Calibri" w:eastAsia="宋体" w:cs="Times New Roman"/>
      <w:kern w:val="2"/>
      <w:sz w:val="21"/>
      <w:szCs w:val="22"/>
    </w:rPr>
    <w:tblPr>
      <w:tblStyle w:val="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uiPriority w:val="0"/>
  </w:style>
  <w:style w:type="character" w:customStyle="1" w:styleId="10">
    <w:name w:val="页脚 Char"/>
    <w:link w:val="4"/>
    <w:uiPriority w:val="99"/>
    <w:rPr>
      <w:kern w:val="2"/>
      <w:sz w:val="18"/>
      <w:szCs w:val="18"/>
    </w:rPr>
  </w:style>
  <w:style w:type="character" w:customStyle="1" w:styleId="11">
    <w:name w:val="页脚 字符"/>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5</Pages>
  <Words>190</Words>
  <Characters>1085</Characters>
  <Lines>9</Lines>
  <Paragraphs>2</Paragraphs>
  <TotalTime>7.33333333333333</TotalTime>
  <ScaleCrop>false</ScaleCrop>
  <LinksUpToDate>false</LinksUpToDate>
  <CharactersWithSpaces>1273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2023-05-08T09:03:00Z</dcterms:created>
  <dc:creator>MC SYSTEM</dc:creator>
  <cp:lastModifiedBy>刘桂平</cp:lastModifiedBy>
  <cp:lastPrinted>2021-07-25T09:17:00Z</cp:lastPrinted>
  <dcterms:modified xsi:type="dcterms:W3CDTF">2023-06-09T17:57:49Z</dcterms:modified>
  <dc:title>厦财采〔2021〕9号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